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8B" w:rsidRDefault="00BE747C">
      <w:r>
        <w:fldChar w:fldCharType="begin"/>
      </w:r>
      <w:r>
        <w:instrText>HYPERLINK "https://www.einstein-bern.ch/index.php?lang=de&amp;show=bern"</w:instrText>
      </w:r>
      <w:r>
        <w:fldChar w:fldCharType="separate"/>
      </w:r>
      <w:r w:rsidR="0008194C" w:rsidRPr="00BD37E1">
        <w:rPr>
          <w:rStyle w:val="Hyperlink"/>
        </w:rPr>
        <w:t>https://www.einstein-bern.ch/index.php?lang=de&amp;show=bern</w:t>
      </w:r>
      <w:r>
        <w:fldChar w:fldCharType="end"/>
      </w:r>
    </w:p>
    <w:p w:rsidR="0008194C" w:rsidRDefault="0008194C"/>
    <w:tbl>
      <w:tblPr>
        <w:tblW w:w="5000" w:type="pct"/>
        <w:tblCellSpacing w:w="0" w:type="dxa"/>
        <w:tblCellMar>
          <w:left w:w="0" w:type="dxa"/>
          <w:right w:w="0" w:type="dxa"/>
        </w:tblCellMar>
        <w:tblLook w:val="04A0"/>
      </w:tblPr>
      <w:tblGrid>
        <w:gridCol w:w="2072"/>
        <w:gridCol w:w="7000"/>
      </w:tblGrid>
      <w:tr w:rsidR="0008194C" w:rsidTr="0008194C">
        <w:trPr>
          <w:gridAfter w:val="1"/>
          <w:tblCellSpacing w:w="0" w:type="dxa"/>
        </w:trPr>
        <w:tc>
          <w:tcPr>
            <w:tcW w:w="0" w:type="auto"/>
            <w:shd w:val="clear" w:color="auto" w:fill="F6EC99"/>
            <w:vAlign w:val="bottom"/>
            <w:hideMark/>
          </w:tcPr>
          <w:tbl>
            <w:tblPr>
              <w:tblW w:w="5000" w:type="pct"/>
              <w:tblCellSpacing w:w="0" w:type="dxa"/>
              <w:tblCellMar>
                <w:top w:w="150" w:type="dxa"/>
                <w:left w:w="150" w:type="dxa"/>
                <w:bottom w:w="150" w:type="dxa"/>
                <w:right w:w="150" w:type="dxa"/>
              </w:tblCellMar>
              <w:tblLook w:val="04A0"/>
            </w:tblPr>
            <w:tblGrid>
              <w:gridCol w:w="2072"/>
            </w:tblGrid>
            <w:tr w:rsidR="0008194C">
              <w:trPr>
                <w:tblCellSpacing w:w="0" w:type="dxa"/>
              </w:trPr>
              <w:tc>
                <w:tcPr>
                  <w:tcW w:w="0" w:type="auto"/>
                  <w:vAlign w:val="center"/>
                  <w:hideMark/>
                </w:tcPr>
                <w:p w:rsidR="0008194C" w:rsidRDefault="0008194C">
                  <w:pPr>
                    <w:rPr>
                      <w:sz w:val="24"/>
                      <w:szCs w:val="24"/>
                    </w:rPr>
                  </w:pPr>
                  <w:proofErr w:type="spellStart"/>
                  <w:r>
                    <w:rPr>
                      <w:rFonts w:ascii="Verdana" w:hAnsi="Verdana"/>
                      <w:b/>
                      <w:bCs/>
                      <w:color w:val="EBAF61"/>
                      <w:sz w:val="36"/>
                      <w:szCs w:val="36"/>
                    </w:rPr>
                    <w:t>einstein</w:t>
                  </w:r>
                  <w:proofErr w:type="spellEnd"/>
                  <w:r>
                    <w:rPr>
                      <w:rFonts w:ascii="Verdana" w:hAnsi="Verdana"/>
                      <w:b/>
                      <w:bCs/>
                      <w:color w:val="EBAF61"/>
                      <w:sz w:val="36"/>
                      <w:szCs w:val="36"/>
                    </w:rPr>
                    <w:t xml:space="preserve"> und </w:t>
                  </w:r>
                  <w:proofErr w:type="spellStart"/>
                  <w:r>
                    <w:rPr>
                      <w:rFonts w:ascii="Verdana" w:hAnsi="Verdana"/>
                      <w:b/>
                      <w:bCs/>
                      <w:color w:val="EBAF61"/>
                      <w:sz w:val="36"/>
                      <w:szCs w:val="36"/>
                    </w:rPr>
                    <w:t>bern</w:t>
                  </w:r>
                  <w:proofErr w:type="spellEnd"/>
                </w:p>
              </w:tc>
            </w:tr>
          </w:tbl>
          <w:p w:rsidR="0008194C" w:rsidRDefault="0008194C">
            <w:pPr>
              <w:rPr>
                <w:sz w:val="24"/>
                <w:szCs w:val="24"/>
              </w:rPr>
            </w:pPr>
          </w:p>
        </w:tc>
      </w:tr>
      <w:tr w:rsidR="0008194C" w:rsidTr="0008194C">
        <w:trPr>
          <w:trHeight w:val="285"/>
          <w:tblCellSpacing w:w="0" w:type="dxa"/>
        </w:trPr>
        <w:tc>
          <w:tcPr>
            <w:tcW w:w="0" w:type="auto"/>
            <w:shd w:val="clear" w:color="auto" w:fill="F6EC99"/>
            <w:hideMark/>
          </w:tcPr>
          <w:p w:rsidR="0008194C" w:rsidRDefault="0008194C">
            <w:pPr>
              <w:pStyle w:val="z-Formularbeginn"/>
            </w:pPr>
            <w:r>
              <w:t>Formularbeginn</w:t>
            </w:r>
          </w:p>
          <w:p w:rsidR="0008194C" w:rsidRDefault="0008194C">
            <w:pPr>
              <w:rPr>
                <w:sz w:val="24"/>
                <w:szCs w:val="24"/>
              </w:rPr>
            </w:pPr>
          </w:p>
        </w:tc>
        <w:tc>
          <w:tcPr>
            <w:tcW w:w="0" w:type="auto"/>
            <w:shd w:val="clear" w:color="auto" w:fill="FCF8DD"/>
            <w:hideMark/>
          </w:tcPr>
          <w:tbl>
            <w:tblPr>
              <w:tblW w:w="5000" w:type="pct"/>
              <w:tblCellSpacing w:w="75" w:type="dxa"/>
              <w:tblCellMar>
                <w:left w:w="0" w:type="dxa"/>
                <w:right w:w="0" w:type="dxa"/>
              </w:tblCellMar>
              <w:tblLook w:val="04A0"/>
            </w:tblPr>
            <w:tblGrid>
              <w:gridCol w:w="7000"/>
            </w:tblGrid>
            <w:tr w:rsidR="0008194C">
              <w:trPr>
                <w:tblCellSpacing w:w="75" w:type="dxa"/>
              </w:trPr>
              <w:tc>
                <w:tcPr>
                  <w:tcW w:w="0" w:type="auto"/>
                  <w:hideMark/>
                </w:tcPr>
                <w:tbl>
                  <w:tblPr>
                    <w:tblpPr w:leftFromText="45" w:rightFromText="45" w:vertAnchor="text"/>
                    <w:tblW w:w="4500" w:type="pct"/>
                    <w:tblCellSpacing w:w="0" w:type="dxa"/>
                    <w:tblCellMar>
                      <w:left w:w="0" w:type="dxa"/>
                      <w:right w:w="0" w:type="dxa"/>
                    </w:tblCellMar>
                    <w:tblLook w:val="04A0"/>
                  </w:tblPr>
                  <w:tblGrid>
                    <w:gridCol w:w="6030"/>
                  </w:tblGrid>
                  <w:tr w:rsidR="0008194C">
                    <w:trPr>
                      <w:tblCellSpacing w:w="0" w:type="dxa"/>
                    </w:trPr>
                    <w:tc>
                      <w:tcPr>
                        <w:tcW w:w="0" w:type="auto"/>
                        <w:hideMark/>
                      </w:tcPr>
                      <w:p w:rsidR="0008194C" w:rsidRDefault="0008194C">
                        <w:r>
                          <w:rPr>
                            <w:rFonts w:ascii="Verdana" w:hAnsi="Verdana"/>
                            <w:b/>
                            <w:bCs/>
                            <w:sz w:val="20"/>
                            <w:szCs w:val="20"/>
                          </w:rPr>
                          <w:t>· </w:t>
                        </w:r>
                        <w:hyperlink r:id="rId4" w:anchor="pp" w:history="1">
                          <w:r>
                            <w:rPr>
                              <w:rStyle w:val="Hyperlink"/>
                              <w:rFonts w:ascii="Verdana" w:hAnsi="Verdana"/>
                              <w:b/>
                              <w:bCs/>
                              <w:color w:val="666666"/>
                              <w:sz w:val="20"/>
                              <w:szCs w:val="20"/>
                            </w:rPr>
                            <w:t>Physik</w:t>
                          </w:r>
                        </w:hyperlink>
                        <w:r>
                          <w:rPr>
                            <w:rFonts w:ascii="Verdana" w:hAnsi="Verdana"/>
                            <w:b/>
                            <w:bCs/>
                            <w:sz w:val="20"/>
                            <w:szCs w:val="20"/>
                          </w:rPr>
                          <w:br/>
                          <w:t>· </w:t>
                        </w:r>
                        <w:hyperlink r:id="rId5" w:anchor="wiss" w:history="1">
                          <w:r>
                            <w:rPr>
                              <w:rStyle w:val="Hyperlink"/>
                              <w:rFonts w:ascii="Verdana" w:hAnsi="Verdana"/>
                              <w:b/>
                              <w:bCs/>
                              <w:color w:val="666666"/>
                              <w:sz w:val="20"/>
                              <w:szCs w:val="20"/>
                            </w:rPr>
                            <w:t>Wissenschaftliche Arbeiten</w:t>
                          </w:r>
                        </w:hyperlink>
                        <w:r>
                          <w:rPr>
                            <w:rFonts w:ascii="Verdana" w:hAnsi="Verdana"/>
                            <w:b/>
                            <w:bCs/>
                            <w:sz w:val="20"/>
                            <w:szCs w:val="20"/>
                          </w:rPr>
                          <w:br/>
                          <w:t>· </w:t>
                        </w:r>
                        <w:hyperlink r:id="rId6" w:anchor="fam" w:history="1">
                          <w:r>
                            <w:rPr>
                              <w:rStyle w:val="Hyperlink"/>
                              <w:rFonts w:ascii="Verdana" w:hAnsi="Verdana"/>
                              <w:b/>
                              <w:bCs/>
                              <w:color w:val="666666"/>
                              <w:sz w:val="20"/>
                              <w:szCs w:val="20"/>
                            </w:rPr>
                            <w:t>Familie</w:t>
                          </w:r>
                        </w:hyperlink>
                        <w:r>
                          <w:rPr>
                            <w:rFonts w:ascii="Verdana" w:hAnsi="Verdana"/>
                            <w:b/>
                            <w:bCs/>
                            <w:sz w:val="20"/>
                            <w:szCs w:val="20"/>
                          </w:rPr>
                          <w:br/>
                          <w:t>· </w:t>
                        </w:r>
                        <w:hyperlink r:id="rId7" w:anchor="freund" w:history="1">
                          <w:r>
                            <w:rPr>
                              <w:rStyle w:val="Hyperlink"/>
                              <w:rFonts w:ascii="Verdana" w:hAnsi="Verdana"/>
                              <w:b/>
                              <w:bCs/>
                              <w:color w:val="666666"/>
                              <w:sz w:val="20"/>
                              <w:szCs w:val="20"/>
                            </w:rPr>
                            <w:t>Freunde</w:t>
                          </w:r>
                        </w:hyperlink>
                        <w:r>
                          <w:rPr>
                            <w:rFonts w:ascii="Verdana" w:hAnsi="Verdana"/>
                            <w:b/>
                            <w:bCs/>
                            <w:sz w:val="20"/>
                            <w:szCs w:val="20"/>
                          </w:rPr>
                          <w:br/>
                          <w:t>· </w:t>
                        </w:r>
                        <w:hyperlink r:id="rId8" w:anchor="patent" w:history="1">
                          <w:r>
                            <w:rPr>
                              <w:rStyle w:val="Hyperlink"/>
                              <w:rFonts w:ascii="Verdana" w:hAnsi="Verdana"/>
                              <w:b/>
                              <w:bCs/>
                              <w:color w:val="666666"/>
                              <w:sz w:val="20"/>
                              <w:szCs w:val="20"/>
                            </w:rPr>
                            <w:t>Arbeit am Patentamt</w:t>
                          </w:r>
                        </w:hyperlink>
                        <w:r>
                          <w:rPr>
                            <w:rFonts w:ascii="Verdana" w:hAnsi="Verdana"/>
                            <w:b/>
                            <w:bCs/>
                            <w:sz w:val="20"/>
                            <w:szCs w:val="20"/>
                          </w:rPr>
                          <w:br/>
                          <w:t>· </w:t>
                        </w:r>
                        <w:hyperlink r:id="rId9" w:anchor="leblauf" w:history="1">
                          <w:r>
                            <w:rPr>
                              <w:rStyle w:val="Hyperlink"/>
                              <w:rFonts w:ascii="Verdana" w:hAnsi="Verdana"/>
                              <w:b/>
                              <w:bCs/>
                              <w:color w:val="666666"/>
                              <w:sz w:val="20"/>
                              <w:szCs w:val="20"/>
                            </w:rPr>
                            <w:t>Lebenslauf</w:t>
                          </w:r>
                        </w:hyperlink>
                      </w:p>
                      <w:tbl>
                        <w:tblPr>
                          <w:tblW w:w="5000" w:type="pct"/>
                          <w:jc w:val="center"/>
                          <w:tblCellSpacing w:w="0" w:type="dxa"/>
                          <w:tblCellMar>
                            <w:left w:w="0" w:type="dxa"/>
                            <w:right w:w="0" w:type="dxa"/>
                          </w:tblCellMar>
                          <w:tblLook w:val="04A0"/>
                        </w:tblPr>
                        <w:tblGrid>
                          <w:gridCol w:w="6030"/>
                        </w:tblGrid>
                        <w:tr w:rsidR="0008194C">
                          <w:trPr>
                            <w:tblCellSpacing w:w="0" w:type="dxa"/>
                            <w:jc w:val="center"/>
                          </w:trPr>
                          <w:tc>
                            <w:tcPr>
                              <w:tcW w:w="0" w:type="auto"/>
                              <w:vAlign w:val="center"/>
                              <w:hideMark/>
                            </w:tcPr>
                            <w:p w:rsidR="0008194C" w:rsidRDefault="0008194C">
                              <w:pPr>
                                <w:jc w:val="center"/>
                                <w:rPr>
                                  <w:sz w:val="24"/>
                                  <w:szCs w:val="24"/>
                                </w:rPr>
                              </w:pPr>
                              <w:bookmarkStart w:id="0" w:name="pp"/>
                              <w:bookmarkEnd w:id="0"/>
                              <w:r>
                                <w:rPr>
                                  <w:rFonts w:ascii="Verdana" w:hAnsi="Verdana"/>
                                  <w:noProof/>
                                  <w:sz w:val="20"/>
                                  <w:szCs w:val="20"/>
                                  <w:lang w:eastAsia="de-DE"/>
                                </w:rPr>
                                <w:drawing>
                                  <wp:inline distT="0" distB="0" distL="0" distR="0">
                                    <wp:extent cx="2857500" cy="1847850"/>
                                    <wp:effectExtent l="19050" t="0" r="0" b="0"/>
                                    <wp:docPr id="1" name="Bild 1" descr="https://www.einstein-bern.ch/images/kramgasse_zytglo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instein-bern.ch/images/kramgasse_zytglogge.jpg"/>
                                            <pic:cNvPicPr>
                                              <a:picLocks noChangeAspect="1" noChangeArrowheads="1"/>
                                            </pic:cNvPicPr>
                                          </pic:nvPicPr>
                                          <pic:blipFill>
                                            <a:blip r:embed="rId10"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tc>
                        </w:tr>
                      </w:tbl>
                      <w:p w:rsidR="0008194C" w:rsidRDefault="0008194C">
                        <w:pPr>
                          <w:pStyle w:val="StandardWeb"/>
                        </w:pPr>
                        <w:r>
                          <w:rPr>
                            <w:rFonts w:ascii="Verdana" w:hAnsi="Verdana"/>
                            <w:b/>
                            <w:bCs/>
                            <w:sz w:val="20"/>
                            <w:szCs w:val="20"/>
                          </w:rPr>
                          <w:t>Physik </w:t>
                        </w:r>
                        <w:r>
                          <w:rPr>
                            <w:rFonts w:ascii="Verdana" w:hAnsi="Verdana"/>
                            <w:b/>
                            <w:bCs/>
                            <w:sz w:val="20"/>
                            <w:szCs w:val="20"/>
                          </w:rPr>
                          <w:br/>
                        </w:r>
                        <w:r>
                          <w:rPr>
                            <w:rFonts w:ascii="Verdana" w:hAnsi="Verdana"/>
                            <w:sz w:val="20"/>
                            <w:szCs w:val="20"/>
                          </w:rPr>
                          <w:t>Einsteins Beitrag zur Physik des 20. Jahrhunderts ist unbestritten und in unzähligen Abhandlungen jeder Schattierung beschrieben worden. Am bekanntesten sind wohl die Spezielle und die Allgemeine Relativitätstheorie. Sein wissenschaftliches Werk umfasst aber auch Arbeiten zur theoretischen Mechanik, zur Quantentheorie und wichtige Beiträge zur Kosmologie. Einsteins Ideen haben nicht nur die naturwissenschaftlichen Gemüter erhitzt, was sich unter anderem an vielen philosophischen Schriften im Zusammenhang mit seinen revolutionären Theorien zeigt.</w:t>
                        </w:r>
                      </w:p>
                      <w:p w:rsidR="0008194C" w:rsidRDefault="0008194C">
                        <w:pPr>
                          <w:pStyle w:val="StandardWeb"/>
                        </w:pPr>
                        <w:r>
                          <w:t> </w:t>
                        </w:r>
                      </w:p>
                      <w:tbl>
                        <w:tblPr>
                          <w:tblW w:w="5000" w:type="pct"/>
                          <w:tblCellSpacing w:w="0" w:type="dxa"/>
                          <w:tblCellMar>
                            <w:left w:w="0" w:type="dxa"/>
                            <w:right w:w="0" w:type="dxa"/>
                          </w:tblCellMar>
                          <w:tblLook w:val="04A0"/>
                        </w:tblPr>
                        <w:tblGrid>
                          <w:gridCol w:w="6030"/>
                        </w:tblGrid>
                        <w:tr w:rsidR="0008194C">
                          <w:trPr>
                            <w:tblCellSpacing w:w="0" w:type="dxa"/>
                          </w:trPr>
                          <w:tc>
                            <w:tcPr>
                              <w:tcW w:w="0" w:type="auto"/>
                              <w:vAlign w:val="center"/>
                              <w:hideMark/>
                            </w:tcPr>
                            <w:p w:rsidR="0008194C" w:rsidRDefault="0008194C">
                              <w:pPr>
                                <w:jc w:val="center"/>
                                <w:rPr>
                                  <w:sz w:val="24"/>
                                  <w:szCs w:val="24"/>
                                </w:rPr>
                              </w:pPr>
                              <w:r>
                                <w:rPr>
                                  <w:rFonts w:ascii="Verdana" w:hAnsi="Verdana"/>
                                  <w:noProof/>
                                  <w:sz w:val="20"/>
                                  <w:szCs w:val="20"/>
                                  <w:lang w:eastAsia="de-DE"/>
                                </w:rPr>
                                <w:lastRenderedPageBreak/>
                                <w:drawing>
                                  <wp:inline distT="0" distB="0" distL="0" distR="0">
                                    <wp:extent cx="2686050" cy="2133600"/>
                                    <wp:effectExtent l="19050" t="0" r="0" b="0"/>
                                    <wp:docPr id="2" name="Bild 2" descr="https://www.einstein-bern.ch/images/einste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instein-bern.ch/images/einstein3.jpg"/>
                                            <pic:cNvPicPr>
                                              <a:picLocks noChangeAspect="1" noChangeArrowheads="1"/>
                                            </pic:cNvPicPr>
                                          </pic:nvPicPr>
                                          <pic:blipFill>
                                            <a:blip r:embed="rId11" cstate="print"/>
                                            <a:srcRect/>
                                            <a:stretch>
                                              <a:fillRect/>
                                            </a:stretch>
                                          </pic:blipFill>
                                          <pic:spPr bwMode="auto">
                                            <a:xfrm>
                                              <a:off x="0" y="0"/>
                                              <a:ext cx="2686050" cy="2133600"/>
                                            </a:xfrm>
                                            <a:prstGeom prst="rect">
                                              <a:avLst/>
                                            </a:prstGeom>
                                            <a:noFill/>
                                            <a:ln w="9525">
                                              <a:noFill/>
                                              <a:miter lim="800000"/>
                                              <a:headEnd/>
                                              <a:tailEnd/>
                                            </a:ln>
                                          </pic:spPr>
                                        </pic:pic>
                                      </a:graphicData>
                                    </a:graphic>
                                  </wp:inline>
                                </w:drawing>
                              </w:r>
                            </w:p>
                          </w:tc>
                        </w:tr>
                      </w:tbl>
                      <w:p w:rsidR="0008194C" w:rsidRDefault="0008194C">
                        <w:pPr>
                          <w:pStyle w:val="StandardWeb"/>
                        </w:pPr>
                        <w:bookmarkStart w:id="1" w:name="wiss"/>
                        <w:bookmarkEnd w:id="1"/>
                      </w:p>
                      <w:p w:rsidR="0008194C" w:rsidRDefault="0008194C">
                        <w:pPr>
                          <w:pStyle w:val="StandardWeb"/>
                        </w:pPr>
                        <w:r>
                          <w:rPr>
                            <w:rFonts w:ascii="Verdana" w:hAnsi="Verdana"/>
                            <w:b/>
                            <w:bCs/>
                            <w:sz w:val="20"/>
                            <w:szCs w:val="20"/>
                          </w:rPr>
                          <w:t>Wissenschaftliche Arbeiten</w:t>
                        </w:r>
                        <w:r>
                          <w:rPr>
                            <w:rFonts w:ascii="Verdana" w:hAnsi="Verdana"/>
                            <w:sz w:val="20"/>
                            <w:szCs w:val="20"/>
                          </w:rPr>
                          <w:br/>
                          <w:t>Albert Einstein erarbeitete an der Kramgasse 49 im Jahre 1905 die Spezielle Relativitätstheorie und beschäftigte sich auch mit den Grundlagen zur Allgemeinen Relativitätstheorie.</w:t>
                        </w:r>
                      </w:p>
                      <w:p w:rsidR="0008194C" w:rsidRDefault="0008194C">
                        <w:pPr>
                          <w:pStyle w:val="StandardWeb"/>
                        </w:pPr>
                        <w:r>
                          <w:t> </w:t>
                        </w:r>
                      </w:p>
                      <w:tbl>
                        <w:tblPr>
                          <w:tblW w:w="5000" w:type="pct"/>
                          <w:tblCellSpacing w:w="0" w:type="dxa"/>
                          <w:tblCellMar>
                            <w:left w:w="0" w:type="dxa"/>
                            <w:right w:w="0" w:type="dxa"/>
                          </w:tblCellMar>
                          <w:tblLook w:val="04A0"/>
                        </w:tblPr>
                        <w:tblGrid>
                          <w:gridCol w:w="6030"/>
                        </w:tblGrid>
                        <w:tr w:rsidR="0008194C">
                          <w:trPr>
                            <w:tblCellSpacing w:w="0" w:type="dxa"/>
                          </w:trPr>
                          <w:tc>
                            <w:tcPr>
                              <w:tcW w:w="0" w:type="auto"/>
                              <w:vAlign w:val="center"/>
                              <w:hideMark/>
                            </w:tcPr>
                            <w:p w:rsidR="0008194C" w:rsidRDefault="0008194C">
                              <w:pPr>
                                <w:pStyle w:val="StandardWeb"/>
                                <w:jc w:val="center"/>
                              </w:pPr>
                              <w:r>
                                <w:rPr>
                                  <w:rFonts w:ascii="Verdana" w:hAnsi="Verdana"/>
                                  <w:noProof/>
                                  <w:sz w:val="20"/>
                                  <w:szCs w:val="20"/>
                                </w:rPr>
                                <w:drawing>
                                  <wp:inline distT="0" distB="0" distL="0" distR="0">
                                    <wp:extent cx="2686050" cy="685800"/>
                                    <wp:effectExtent l="0" t="0" r="0" b="0"/>
                                    <wp:docPr id="3" name="Bild 3" descr="https://www.einstein-bern.ch/images/em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instein-bern.ch/images/emcc.gif"/>
                                            <pic:cNvPicPr>
                                              <a:picLocks noChangeAspect="1" noChangeArrowheads="1"/>
                                            </pic:cNvPicPr>
                                          </pic:nvPicPr>
                                          <pic:blipFill>
                                            <a:blip r:embed="rId12" cstate="print"/>
                                            <a:srcRect/>
                                            <a:stretch>
                                              <a:fillRect/>
                                            </a:stretch>
                                          </pic:blipFill>
                                          <pic:spPr bwMode="auto">
                                            <a:xfrm>
                                              <a:off x="0" y="0"/>
                                              <a:ext cx="2686050" cy="685800"/>
                                            </a:xfrm>
                                            <a:prstGeom prst="rect">
                                              <a:avLst/>
                                            </a:prstGeom>
                                            <a:noFill/>
                                            <a:ln w="9525">
                                              <a:noFill/>
                                              <a:miter lim="800000"/>
                                              <a:headEnd/>
                                              <a:tailEnd/>
                                            </a:ln>
                                          </pic:spPr>
                                        </pic:pic>
                                      </a:graphicData>
                                    </a:graphic>
                                  </wp:inline>
                                </w:drawing>
                              </w:r>
                            </w:p>
                          </w:tc>
                        </w:tr>
                      </w:tbl>
                      <w:p w:rsidR="0008194C" w:rsidRDefault="0008194C">
                        <w:pPr>
                          <w:pStyle w:val="StandardWeb"/>
                        </w:pPr>
                        <w:r>
                          <w:rPr>
                            <w:rFonts w:ascii="Verdana" w:hAnsi="Verdana"/>
                            <w:sz w:val="20"/>
                            <w:szCs w:val="20"/>
                          </w:rPr>
                          <w:t xml:space="preserve">In seiner - wie Einstein selber sagte - </w:t>
                        </w:r>
                        <w:proofErr w:type="spellStart"/>
                        <w:proofErr w:type="gramStart"/>
                        <w:r>
                          <w:rPr>
                            <w:rFonts w:ascii="Verdana" w:hAnsi="Verdana"/>
                            <w:sz w:val="20"/>
                            <w:szCs w:val="20"/>
                          </w:rPr>
                          <w:t>beglückendsten</w:t>
                        </w:r>
                        <w:proofErr w:type="spellEnd"/>
                        <w:r>
                          <w:rPr>
                            <w:rFonts w:ascii="Verdana" w:hAnsi="Verdana"/>
                            <w:sz w:val="20"/>
                            <w:szCs w:val="20"/>
                          </w:rPr>
                          <w:t xml:space="preserve"> und fruchtbarsten</w:t>
                        </w:r>
                        <w:proofErr w:type="gramEnd"/>
                        <w:r>
                          <w:rPr>
                            <w:rFonts w:ascii="Verdana" w:hAnsi="Verdana"/>
                            <w:sz w:val="20"/>
                            <w:szCs w:val="20"/>
                          </w:rPr>
                          <w:t xml:space="preserve"> Zeit (1902 bis 1909) veröffentlichte Einstein nicht weniger als 32 wissenschaftliche Publikationen. Unter diesen ragen sechs grundlegende Arbeiten heraus, die der erst 26-jährige in seinem </w:t>
                        </w:r>
                        <w:r>
                          <w:rPr>
                            <w:rFonts w:ascii="Verdana" w:hAnsi="Verdana"/>
                            <w:b/>
                            <w:bCs/>
                            <w:sz w:val="20"/>
                            <w:szCs w:val="20"/>
                          </w:rPr>
                          <w:t>Sternjahr 1905</w:t>
                        </w:r>
                        <w:r>
                          <w:rPr>
                            <w:rFonts w:ascii="Verdana" w:hAnsi="Verdana"/>
                            <w:sz w:val="20"/>
                            <w:szCs w:val="20"/>
                          </w:rPr>
                          <w:t> verfasste:</w:t>
                        </w:r>
                      </w:p>
                      <w:p w:rsidR="0008194C" w:rsidRDefault="0008194C">
                        <w:pPr>
                          <w:pStyle w:val="StandardWeb"/>
                        </w:pPr>
                        <w:r>
                          <w:rPr>
                            <w:rFonts w:ascii="Verdana" w:hAnsi="Verdana"/>
                            <w:b/>
                            <w:bCs/>
                            <w:sz w:val="20"/>
                            <w:szCs w:val="20"/>
                          </w:rPr>
                          <w:t>Über einen die Erzeugung und Verwandlung des Lichtes betreffenden heuristischen Gesichtspunkt</w:t>
                        </w:r>
                        <w:r>
                          <w:rPr>
                            <w:rFonts w:ascii="Verdana" w:hAnsi="Verdana"/>
                            <w:b/>
                            <w:bCs/>
                            <w:sz w:val="20"/>
                            <w:szCs w:val="20"/>
                          </w:rPr>
                          <w:br/>
                        </w:r>
                        <w:r>
                          <w:rPr>
                            <w:rFonts w:ascii="Verdana" w:hAnsi="Verdana"/>
                            <w:sz w:val="20"/>
                            <w:szCs w:val="20"/>
                          </w:rPr>
                          <w:t>(für diese Arbeit zum Photoeffekt erhielt er den Nobelpreis von 1921)</w:t>
                        </w:r>
                      </w:p>
                      <w:p w:rsidR="0008194C" w:rsidRDefault="0008194C">
                        <w:pPr>
                          <w:pStyle w:val="StandardWeb"/>
                        </w:pPr>
                        <w:r>
                          <w:rPr>
                            <w:rFonts w:ascii="Verdana" w:hAnsi="Verdana"/>
                            <w:b/>
                            <w:bCs/>
                            <w:sz w:val="20"/>
                            <w:szCs w:val="20"/>
                          </w:rPr>
                          <w:t>Über die von der molekularkinetischen Theorie der Wärme geforderte Bewegung </w:t>
                        </w:r>
                        <w:r>
                          <w:rPr>
                            <w:rFonts w:ascii="Verdana" w:hAnsi="Verdana"/>
                            <w:b/>
                            <w:bCs/>
                            <w:sz w:val="20"/>
                            <w:szCs w:val="20"/>
                          </w:rPr>
                          <w:br/>
                          <w:t>von in ruhenden Flüssigkeiten suspendierten Teilchen</w:t>
                        </w:r>
                        <w:r>
                          <w:rPr>
                            <w:rFonts w:ascii="Verdana" w:hAnsi="Verdana"/>
                            <w:b/>
                            <w:bCs/>
                            <w:sz w:val="20"/>
                            <w:szCs w:val="20"/>
                          </w:rPr>
                          <w:br/>
                        </w:r>
                        <w:r>
                          <w:rPr>
                            <w:rFonts w:ascii="Verdana" w:hAnsi="Verdana"/>
                            <w:sz w:val="20"/>
                            <w:szCs w:val="20"/>
                          </w:rPr>
                          <w:t>(Problem aus der statistischen Mechanik)</w:t>
                        </w:r>
                      </w:p>
                      <w:p w:rsidR="0008194C" w:rsidRDefault="0008194C">
                        <w:pPr>
                          <w:pStyle w:val="StandardWeb"/>
                        </w:pPr>
                        <w:r>
                          <w:rPr>
                            <w:rFonts w:ascii="Verdana" w:hAnsi="Verdana"/>
                            <w:b/>
                            <w:bCs/>
                            <w:sz w:val="20"/>
                            <w:szCs w:val="20"/>
                          </w:rPr>
                          <w:t>Zur Elektrodynamik bewegter Körper</w:t>
                        </w:r>
                        <w:r>
                          <w:rPr>
                            <w:rFonts w:ascii="Verdana" w:hAnsi="Verdana"/>
                            <w:b/>
                            <w:bCs/>
                            <w:sz w:val="20"/>
                            <w:szCs w:val="20"/>
                          </w:rPr>
                          <w:br/>
                        </w:r>
                        <w:r>
                          <w:rPr>
                            <w:rFonts w:ascii="Verdana" w:hAnsi="Verdana"/>
                            <w:sz w:val="20"/>
                            <w:szCs w:val="20"/>
                          </w:rPr>
                          <w:t>(Die spezielle Relativitätstheorie)</w:t>
                        </w:r>
                      </w:p>
                      <w:p w:rsidR="0008194C" w:rsidRDefault="0008194C">
                        <w:pPr>
                          <w:pStyle w:val="StandardWeb"/>
                        </w:pPr>
                        <w:r>
                          <w:rPr>
                            <w:rFonts w:ascii="Verdana" w:hAnsi="Verdana"/>
                            <w:b/>
                            <w:bCs/>
                            <w:sz w:val="20"/>
                            <w:szCs w:val="20"/>
                          </w:rPr>
                          <w:t>Ist die Trägheit eines Körpers von seinem Energieinhalt abhängig?</w:t>
                        </w:r>
                        <w:r>
                          <w:rPr>
                            <w:rFonts w:ascii="Verdana" w:hAnsi="Verdana"/>
                            <w:b/>
                            <w:bCs/>
                            <w:sz w:val="20"/>
                            <w:szCs w:val="20"/>
                          </w:rPr>
                          <w:br/>
                        </w:r>
                        <w:r>
                          <w:rPr>
                            <w:rFonts w:ascii="Verdana" w:hAnsi="Verdana"/>
                            <w:sz w:val="20"/>
                            <w:szCs w:val="20"/>
                          </w:rPr>
                          <w:t>(</w:t>
                        </w:r>
                        <w:proofErr w:type="spellStart"/>
                        <w:r>
                          <w:rPr>
                            <w:rFonts w:ascii="Verdana" w:hAnsi="Verdana"/>
                            <w:sz w:val="20"/>
                            <w:szCs w:val="20"/>
                          </w:rPr>
                          <w:t>Aequvalenz</w:t>
                        </w:r>
                        <w:proofErr w:type="spellEnd"/>
                        <w:r>
                          <w:rPr>
                            <w:rFonts w:ascii="Verdana" w:hAnsi="Verdana"/>
                            <w:sz w:val="20"/>
                            <w:szCs w:val="20"/>
                          </w:rPr>
                          <w:t xml:space="preserve"> von Masse und Energie)</w:t>
                        </w:r>
                      </w:p>
                      <w:p w:rsidR="0008194C" w:rsidRDefault="0008194C">
                        <w:pPr>
                          <w:pStyle w:val="StandardWeb"/>
                        </w:pPr>
                        <w:r>
                          <w:rPr>
                            <w:rFonts w:ascii="Verdana" w:hAnsi="Verdana"/>
                            <w:b/>
                            <w:bCs/>
                            <w:sz w:val="20"/>
                            <w:szCs w:val="20"/>
                          </w:rPr>
                          <w:lastRenderedPageBreak/>
                          <w:t xml:space="preserve">Zur Theorie der </w:t>
                        </w:r>
                        <w:proofErr w:type="spellStart"/>
                        <w:r>
                          <w:rPr>
                            <w:rFonts w:ascii="Verdana" w:hAnsi="Verdana"/>
                            <w:b/>
                            <w:bCs/>
                            <w:sz w:val="20"/>
                            <w:szCs w:val="20"/>
                          </w:rPr>
                          <w:t>Brownschen</w:t>
                        </w:r>
                        <w:proofErr w:type="spellEnd"/>
                        <w:r>
                          <w:rPr>
                            <w:rFonts w:ascii="Verdana" w:hAnsi="Verdana"/>
                            <w:b/>
                            <w:bCs/>
                            <w:sz w:val="20"/>
                            <w:szCs w:val="20"/>
                          </w:rPr>
                          <w:t xml:space="preserve"> Bewegung </w:t>
                        </w:r>
                        <w:r>
                          <w:rPr>
                            <w:rFonts w:ascii="Verdana" w:hAnsi="Verdana"/>
                            <w:b/>
                            <w:bCs/>
                            <w:sz w:val="20"/>
                            <w:szCs w:val="20"/>
                          </w:rPr>
                          <w:br/>
                        </w:r>
                        <w:r>
                          <w:rPr>
                            <w:rFonts w:ascii="Verdana" w:hAnsi="Verdana"/>
                            <w:sz w:val="20"/>
                            <w:szCs w:val="20"/>
                          </w:rPr>
                          <w:t>(1906 erschienen)</w:t>
                        </w:r>
                      </w:p>
                      <w:p w:rsidR="0008194C" w:rsidRDefault="0008194C">
                        <w:pPr>
                          <w:pStyle w:val="StandardWeb"/>
                        </w:pPr>
                        <w:r>
                          <w:rPr>
                            <w:rFonts w:ascii="Verdana" w:hAnsi="Verdana"/>
                            <w:b/>
                            <w:bCs/>
                            <w:sz w:val="20"/>
                            <w:szCs w:val="20"/>
                          </w:rPr>
                          <w:t>Eine neue Bestimmung der Moleküldimensionen</w:t>
                        </w:r>
                        <w:r>
                          <w:rPr>
                            <w:rFonts w:ascii="Verdana" w:hAnsi="Verdana"/>
                            <w:b/>
                            <w:bCs/>
                            <w:sz w:val="20"/>
                            <w:szCs w:val="20"/>
                          </w:rPr>
                          <w:br/>
                        </w:r>
                        <w:r>
                          <w:rPr>
                            <w:rFonts w:ascii="Verdana" w:hAnsi="Verdana"/>
                            <w:sz w:val="20"/>
                            <w:szCs w:val="20"/>
                          </w:rPr>
                          <w:t>(seine Dissertation)</w:t>
                        </w:r>
                      </w:p>
                      <w:p w:rsidR="0008194C" w:rsidRDefault="0008194C">
                        <w:pPr>
                          <w:pStyle w:val="StandardWeb"/>
                        </w:pPr>
                        <w:r>
                          <w:rPr>
                            <w:rFonts w:ascii="Verdana" w:hAnsi="Verdana"/>
                            <w:sz w:val="20"/>
                            <w:szCs w:val="20"/>
                          </w:rPr>
                          <w:t>Bern wurde damit zum Startpunkt einer einmaligen akademischen Laufbahn. Das Jahr 1905 - oft als "</w:t>
                        </w:r>
                        <w:proofErr w:type="spellStart"/>
                        <w:r>
                          <w:rPr>
                            <w:rFonts w:ascii="Verdana" w:hAnsi="Verdana"/>
                            <w:sz w:val="20"/>
                            <w:szCs w:val="20"/>
                          </w:rPr>
                          <w:t>annus</w:t>
                        </w:r>
                        <w:proofErr w:type="spellEnd"/>
                        <w:r>
                          <w:rPr>
                            <w:rFonts w:ascii="Verdana" w:hAnsi="Verdana"/>
                            <w:sz w:val="20"/>
                            <w:szCs w:val="20"/>
                          </w:rPr>
                          <w:t xml:space="preserve"> </w:t>
                        </w:r>
                        <w:proofErr w:type="spellStart"/>
                        <w:r>
                          <w:rPr>
                            <w:rFonts w:ascii="Verdana" w:hAnsi="Verdana"/>
                            <w:sz w:val="20"/>
                            <w:szCs w:val="20"/>
                          </w:rPr>
                          <w:t>mirabilis</w:t>
                        </w:r>
                        <w:proofErr w:type="spellEnd"/>
                        <w:r>
                          <w:rPr>
                            <w:rFonts w:ascii="Verdana" w:hAnsi="Verdana"/>
                            <w:sz w:val="20"/>
                            <w:szCs w:val="20"/>
                          </w:rPr>
                          <w:t>" bezeichnet</w:t>
                        </w:r>
                        <w:r>
                          <w:t> </w:t>
                        </w:r>
                        <w:r>
                          <w:rPr>
                            <w:rFonts w:ascii="Verdana" w:hAnsi="Verdana"/>
                            <w:sz w:val="20"/>
                            <w:szCs w:val="20"/>
                          </w:rPr>
                          <w:t xml:space="preserve">- war für Einstein (und damit für die ganze </w:t>
                        </w:r>
                        <w:proofErr w:type="spellStart"/>
                        <w:r>
                          <w:rPr>
                            <w:rFonts w:ascii="Verdana" w:hAnsi="Verdana"/>
                            <w:sz w:val="20"/>
                            <w:szCs w:val="20"/>
                          </w:rPr>
                          <w:t>Physikergemeinde</w:t>
                        </w:r>
                        <w:proofErr w:type="spellEnd"/>
                        <w:r>
                          <w:rPr>
                            <w:rFonts w:ascii="Verdana" w:hAnsi="Verdana"/>
                            <w:sz w:val="20"/>
                            <w:szCs w:val="20"/>
                          </w:rPr>
                          <w:t>) die kreativste wissenschaftliche Schaffensperiode! Seine zunächst sehr skeptisch aufgenommenen Theorien sind heute ein unverzichtbarer Teil der Physik. Die Konsequenzen aus der Relativitätstheorie etwa werden in modernen Beschleunigerexperimenten täglich neu bestätigt.</w:t>
                        </w:r>
                      </w:p>
                      <w:p w:rsidR="0008194C" w:rsidRDefault="0008194C">
                        <w:pPr>
                          <w:pStyle w:val="StandardWeb"/>
                        </w:pPr>
                        <w:r>
                          <w:t> </w:t>
                        </w:r>
                      </w:p>
                      <w:p w:rsidR="0008194C" w:rsidRDefault="0008194C">
                        <w:pPr>
                          <w:pStyle w:val="StandardWeb"/>
                        </w:pPr>
                        <w:bookmarkStart w:id="2" w:name="fam"/>
                        <w:bookmarkEnd w:id="2"/>
                        <w:r>
                          <w:rPr>
                            <w:rFonts w:ascii="Verdana" w:hAnsi="Verdana"/>
                            <w:b/>
                            <w:bCs/>
                            <w:sz w:val="20"/>
                            <w:szCs w:val="20"/>
                          </w:rPr>
                          <w:t>Familie</w:t>
                        </w:r>
                        <w:r>
                          <w:rPr>
                            <w:rFonts w:ascii="Verdana" w:hAnsi="Verdana"/>
                            <w:b/>
                            <w:bCs/>
                            <w:sz w:val="20"/>
                            <w:szCs w:val="20"/>
                          </w:rPr>
                          <w:br/>
                        </w:r>
                        <w:r>
                          <w:rPr>
                            <w:rFonts w:ascii="Verdana" w:hAnsi="Verdana"/>
                            <w:sz w:val="20"/>
                            <w:szCs w:val="20"/>
                          </w:rPr>
                          <w:t>1903 heiratete Albert Einstein Mileva Maric gegen den Willen ihrer Familien.</w:t>
                        </w:r>
                        <w:r>
                          <w:rPr>
                            <w:rFonts w:ascii="Verdana" w:hAnsi="Verdana"/>
                            <w:b/>
                            <w:bCs/>
                            <w:sz w:val="20"/>
                            <w:szCs w:val="20"/>
                          </w:rPr>
                          <w:t> </w:t>
                        </w:r>
                        <w:r>
                          <w:rPr>
                            <w:rFonts w:ascii="Verdana" w:hAnsi="Verdana"/>
                            <w:sz w:val="20"/>
                            <w:szCs w:val="20"/>
                          </w:rPr>
                          <w:t>Die beiden hatten sich während des Studiums an der ETH Zürich kennengelernt. Die aus Serbien stammende Mileva erhielt von ihrem Vater - als hochbegabte Schülerin - die Gelegenheit, in der Schweiz zu studieren. Sie war eine der ersten Frauen, die sich an der ETH für Physik immatrikulierte.</w:t>
                        </w:r>
                        <w:r>
                          <w:rPr>
                            <w:rFonts w:ascii="Verdana" w:hAnsi="Verdana"/>
                            <w:sz w:val="20"/>
                            <w:szCs w:val="20"/>
                          </w:rPr>
                          <w:br/>
                          <w:t xml:space="preserve">1902 wurde </w:t>
                        </w:r>
                        <w:proofErr w:type="spellStart"/>
                        <w:r>
                          <w:rPr>
                            <w:rFonts w:ascii="Verdana" w:hAnsi="Verdana"/>
                            <w:sz w:val="20"/>
                            <w:szCs w:val="20"/>
                          </w:rPr>
                          <w:t>Lieserl</w:t>
                        </w:r>
                        <w:proofErr w:type="spellEnd"/>
                        <w:r>
                          <w:rPr>
                            <w:rFonts w:ascii="Verdana" w:hAnsi="Verdana"/>
                            <w:sz w:val="20"/>
                            <w:szCs w:val="20"/>
                          </w:rPr>
                          <w:t xml:space="preserve"> geboren, über deren Leben aber vieles im Dunklen geblieben ist. 1904 kam Hans Albert zur Welt</w:t>
                        </w:r>
                        <w:r>
                          <w:rPr>
                            <w:rFonts w:ascii="Verdana" w:hAnsi="Verdana"/>
                            <w:b/>
                            <w:bCs/>
                            <w:sz w:val="20"/>
                            <w:szCs w:val="20"/>
                          </w:rPr>
                          <w:t>. </w:t>
                        </w:r>
                        <w:r>
                          <w:rPr>
                            <w:rFonts w:ascii="Verdana" w:hAnsi="Verdana"/>
                            <w:sz w:val="20"/>
                            <w:szCs w:val="20"/>
                          </w:rPr>
                          <w:t>Er wurde Ingenieur und 1937 Professor für Hydraulik in Berkeley.</w:t>
                        </w:r>
                      </w:p>
                      <w:p w:rsidR="0008194C" w:rsidRDefault="0008194C">
                        <w:pPr>
                          <w:pStyle w:val="StandardWeb"/>
                        </w:pPr>
                        <w:r>
                          <w:t> </w:t>
                        </w:r>
                      </w:p>
                      <w:p w:rsidR="0008194C" w:rsidRDefault="0008194C">
                        <w:pPr>
                          <w:pStyle w:val="StandardWeb"/>
                        </w:pPr>
                        <w:bookmarkStart w:id="3" w:name="freund"/>
                        <w:bookmarkEnd w:id="3"/>
                        <w:r>
                          <w:rPr>
                            <w:rFonts w:ascii="Verdana" w:hAnsi="Verdana"/>
                            <w:b/>
                            <w:bCs/>
                            <w:sz w:val="20"/>
                            <w:szCs w:val="20"/>
                          </w:rPr>
                          <w:t>Freunde</w:t>
                        </w:r>
                        <w:r>
                          <w:rPr>
                            <w:rFonts w:ascii="Verdana" w:hAnsi="Verdana"/>
                            <w:b/>
                            <w:bCs/>
                            <w:sz w:val="20"/>
                            <w:szCs w:val="20"/>
                          </w:rPr>
                          <w:br/>
                        </w:r>
                        <w:r>
                          <w:rPr>
                            <w:rFonts w:ascii="Verdana" w:hAnsi="Verdana"/>
                            <w:sz w:val="20"/>
                            <w:szCs w:val="20"/>
                          </w:rPr>
                          <w:t xml:space="preserve">Seine wichtigsten Freunde und Gesprächspartner waren Maurice </w:t>
                        </w:r>
                        <w:proofErr w:type="spellStart"/>
                        <w:r>
                          <w:rPr>
                            <w:rFonts w:ascii="Verdana" w:hAnsi="Verdana"/>
                            <w:sz w:val="20"/>
                            <w:szCs w:val="20"/>
                          </w:rPr>
                          <w:t>Solovine</w:t>
                        </w:r>
                        <w:proofErr w:type="spellEnd"/>
                        <w:r>
                          <w:rPr>
                            <w:rFonts w:ascii="Verdana" w:hAnsi="Verdana"/>
                            <w:sz w:val="20"/>
                            <w:szCs w:val="20"/>
                          </w:rPr>
                          <w:t xml:space="preserve"> und Conrad Habicht. Mit ihnen gründete Einstein die sogenannte "Akademie Olympia" mit dem Ziel, philosophische und wissenschaftliche Probleme zu diskutieren. Auch nach dem Wegzug von Bern hielt Einstein diesen Kontakt aufrecht. Mit einem andern lebenslangen Freund, Michele </w:t>
                        </w:r>
                        <w:proofErr w:type="spellStart"/>
                        <w:r>
                          <w:rPr>
                            <w:rFonts w:ascii="Verdana" w:hAnsi="Verdana"/>
                            <w:sz w:val="20"/>
                            <w:szCs w:val="20"/>
                          </w:rPr>
                          <w:t>Besso</w:t>
                        </w:r>
                        <w:proofErr w:type="spellEnd"/>
                        <w:r>
                          <w:rPr>
                            <w:rFonts w:ascii="Verdana" w:hAnsi="Verdana"/>
                            <w:sz w:val="20"/>
                            <w:szCs w:val="20"/>
                          </w:rPr>
                          <w:t xml:space="preserve">, diskutierte Einstein - auf ihrem gemeinsamen Heimweg vom Patentamt - </w:t>
                        </w:r>
                        <w:proofErr w:type="gramStart"/>
                        <w:r>
                          <w:rPr>
                            <w:rFonts w:ascii="Verdana" w:hAnsi="Verdana"/>
                            <w:sz w:val="20"/>
                            <w:szCs w:val="20"/>
                          </w:rPr>
                          <w:t xml:space="preserve">des </w:t>
                        </w:r>
                        <w:proofErr w:type="spellStart"/>
                        <w:r>
                          <w:rPr>
                            <w:rFonts w:ascii="Verdana" w:hAnsi="Verdana"/>
                            <w:sz w:val="20"/>
                            <w:szCs w:val="20"/>
                          </w:rPr>
                          <w:t>öftern</w:t>
                        </w:r>
                        <w:proofErr w:type="spellEnd"/>
                        <w:r>
                          <w:rPr>
                            <w:rFonts w:ascii="Verdana" w:hAnsi="Verdana"/>
                            <w:sz w:val="20"/>
                            <w:szCs w:val="20"/>
                          </w:rPr>
                          <w:t xml:space="preserve"> wissenschaftliche</w:t>
                        </w:r>
                        <w:proofErr w:type="gramEnd"/>
                        <w:r>
                          <w:rPr>
                            <w:rFonts w:ascii="Verdana" w:hAnsi="Verdana"/>
                            <w:sz w:val="20"/>
                            <w:szCs w:val="20"/>
                          </w:rPr>
                          <w:t xml:space="preserve"> Fragen.</w:t>
                        </w:r>
                      </w:p>
                      <w:tbl>
                        <w:tblPr>
                          <w:tblW w:w="5000" w:type="pct"/>
                          <w:tblCellSpacing w:w="0" w:type="dxa"/>
                          <w:tblCellMar>
                            <w:left w:w="0" w:type="dxa"/>
                            <w:right w:w="0" w:type="dxa"/>
                          </w:tblCellMar>
                          <w:tblLook w:val="04A0"/>
                        </w:tblPr>
                        <w:tblGrid>
                          <w:gridCol w:w="6030"/>
                        </w:tblGrid>
                        <w:tr w:rsidR="0008194C">
                          <w:trPr>
                            <w:tblCellSpacing w:w="0" w:type="dxa"/>
                          </w:trPr>
                          <w:tc>
                            <w:tcPr>
                              <w:tcW w:w="0" w:type="auto"/>
                              <w:vAlign w:val="center"/>
                              <w:hideMark/>
                            </w:tcPr>
                            <w:p w:rsidR="0008194C" w:rsidRDefault="0008194C">
                              <w:pPr>
                                <w:jc w:val="center"/>
                                <w:rPr>
                                  <w:sz w:val="24"/>
                                  <w:szCs w:val="24"/>
                                </w:rPr>
                              </w:pPr>
                              <w:r>
                                <w:rPr>
                                  <w:rFonts w:ascii="Verdana" w:hAnsi="Verdana"/>
                                  <w:b/>
                                  <w:bCs/>
                                  <w:noProof/>
                                  <w:sz w:val="20"/>
                                  <w:szCs w:val="20"/>
                                  <w:lang w:eastAsia="de-DE"/>
                                </w:rPr>
                                <w:drawing>
                                  <wp:inline distT="0" distB="0" distL="0" distR="0">
                                    <wp:extent cx="952500" cy="1343025"/>
                                    <wp:effectExtent l="19050" t="0" r="0" b="0"/>
                                    <wp:docPr id="4" name="Bild 4" descr="https://www.einstein-bern.ch/images/einste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instein-bern.ch/images/einstein2.jpg"/>
                                            <pic:cNvPicPr>
                                              <a:picLocks noChangeAspect="1" noChangeArrowheads="1"/>
                                            </pic:cNvPicPr>
                                          </pic:nvPicPr>
                                          <pic:blipFill>
                                            <a:blip r:embed="rId13" cstate="print"/>
                                            <a:srcRect/>
                                            <a:stretch>
                                              <a:fillRect/>
                                            </a:stretch>
                                          </pic:blipFill>
                                          <pic:spPr bwMode="auto">
                                            <a:xfrm>
                                              <a:off x="0" y="0"/>
                                              <a:ext cx="952500" cy="1343025"/>
                                            </a:xfrm>
                                            <a:prstGeom prst="rect">
                                              <a:avLst/>
                                            </a:prstGeom>
                                            <a:noFill/>
                                            <a:ln w="9525">
                                              <a:noFill/>
                                              <a:miter lim="800000"/>
                                              <a:headEnd/>
                                              <a:tailEnd/>
                                            </a:ln>
                                          </pic:spPr>
                                        </pic:pic>
                                      </a:graphicData>
                                    </a:graphic>
                                  </wp:inline>
                                </w:drawing>
                              </w:r>
                            </w:p>
                          </w:tc>
                        </w:tr>
                      </w:tbl>
                      <w:p w:rsidR="0008194C" w:rsidRDefault="0008194C">
                        <w:pPr>
                          <w:pStyle w:val="StandardWeb"/>
                        </w:pPr>
                        <w:bookmarkStart w:id="4" w:name="patent"/>
                        <w:bookmarkEnd w:id="4"/>
                      </w:p>
                      <w:p w:rsidR="0008194C" w:rsidRDefault="0008194C">
                        <w:pPr>
                          <w:pStyle w:val="StandardWeb"/>
                        </w:pPr>
                        <w:r>
                          <w:rPr>
                            <w:rFonts w:ascii="Verdana" w:hAnsi="Verdana"/>
                            <w:b/>
                            <w:bCs/>
                            <w:sz w:val="20"/>
                            <w:szCs w:val="20"/>
                          </w:rPr>
                          <w:lastRenderedPageBreak/>
                          <w:t>Arbeit am Patentamt</w:t>
                        </w:r>
                        <w:r>
                          <w:rPr>
                            <w:rFonts w:ascii="Verdana" w:hAnsi="Verdana"/>
                            <w:b/>
                            <w:bCs/>
                            <w:sz w:val="20"/>
                            <w:szCs w:val="20"/>
                          </w:rPr>
                          <w:br/>
                        </w:r>
                        <w:r>
                          <w:rPr>
                            <w:rFonts w:ascii="Verdana" w:hAnsi="Verdana"/>
                            <w:sz w:val="20"/>
                            <w:szCs w:val="20"/>
                          </w:rPr>
                          <w:t>Ab Juni 1902 war Einstein - empfohlen durch seinen Freund Marcel Grossmann - technischer Experte dritter Klasse am Berner Patentamt. Im Jahre 1906 stieg er zum Experten zweiter Klasse auf. Neben seiner Erwerbstätigkeit fand er genug Zeit für seine wissenschaftliche Arbeit. Nachdem er 1908 Vorlesungen an der Universität Bern gehalten hatte, kündigte er 1909 seine Stelle am Patentamt und nahm darauf seine Lehrtätigkeit als außerordentlicher Professor für Theoretische Physik an der Universität Zürich auf.</w:t>
                        </w:r>
                      </w:p>
                      <w:p w:rsidR="0008194C" w:rsidRDefault="0008194C">
                        <w:pPr>
                          <w:pStyle w:val="StandardWeb"/>
                        </w:pPr>
                        <w:bookmarkStart w:id="5" w:name="leblauf"/>
                        <w:bookmarkEnd w:id="5"/>
                      </w:p>
                      <w:tbl>
                        <w:tblPr>
                          <w:tblW w:w="5000" w:type="pct"/>
                          <w:tblCellSpacing w:w="0" w:type="dxa"/>
                          <w:tblCellMar>
                            <w:left w:w="0" w:type="dxa"/>
                            <w:right w:w="0" w:type="dxa"/>
                          </w:tblCellMar>
                          <w:tblLook w:val="04A0"/>
                        </w:tblPr>
                        <w:tblGrid>
                          <w:gridCol w:w="6030"/>
                        </w:tblGrid>
                        <w:tr w:rsidR="0008194C">
                          <w:trPr>
                            <w:tblCellSpacing w:w="0" w:type="dxa"/>
                          </w:trPr>
                          <w:tc>
                            <w:tcPr>
                              <w:tcW w:w="0" w:type="auto"/>
                              <w:vAlign w:val="center"/>
                              <w:hideMark/>
                            </w:tcPr>
                            <w:p w:rsidR="0008194C" w:rsidRDefault="0008194C">
                              <w:pPr>
                                <w:pStyle w:val="StandardWeb"/>
                              </w:pPr>
                              <w:r>
                                <w:rPr>
                                  <w:rFonts w:ascii="Verdana" w:hAnsi="Verdana"/>
                                  <w:b/>
                                  <w:bCs/>
                                  <w:sz w:val="20"/>
                                  <w:szCs w:val="20"/>
                                </w:rPr>
                                <w:t>Lebenslauf</w:t>
                              </w:r>
                            </w:p>
                            <w:tbl>
                              <w:tblPr>
                                <w:tblW w:w="5000" w:type="pct"/>
                                <w:jc w:val="center"/>
                                <w:tblCellSpacing w:w="0" w:type="dxa"/>
                                <w:tblCellMar>
                                  <w:left w:w="0" w:type="dxa"/>
                                  <w:right w:w="0" w:type="dxa"/>
                                </w:tblCellMar>
                                <w:tblLook w:val="04A0"/>
                              </w:tblPr>
                              <w:tblGrid>
                                <w:gridCol w:w="603"/>
                                <w:gridCol w:w="5427"/>
                              </w:tblGrid>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1879</w:t>
                                    </w:r>
                                  </w:p>
                                </w:tc>
                                <w:tc>
                                  <w:tcPr>
                                    <w:tcW w:w="4500" w:type="pct"/>
                                    <w:shd w:val="clear" w:color="auto" w:fill="F6EC99"/>
                                    <w:vAlign w:val="center"/>
                                    <w:hideMark/>
                                  </w:tcPr>
                                  <w:p w:rsidR="0008194C" w:rsidRDefault="0008194C">
                                    <w:pPr>
                                      <w:rPr>
                                        <w:sz w:val="24"/>
                                        <w:szCs w:val="24"/>
                                      </w:rPr>
                                    </w:pPr>
                                    <w:r>
                                      <w:rPr>
                                        <w:rFonts w:ascii="Verdana" w:hAnsi="Verdana"/>
                                        <w:sz w:val="20"/>
                                        <w:szCs w:val="20"/>
                                      </w:rPr>
                                      <w:t>Albert Einstein wird am 14. März als erstes Kind von Hermann und Pauline Einstein-Koch in Ulm geboren.</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1880</w:t>
                                    </w:r>
                                  </w:p>
                                </w:tc>
                                <w:tc>
                                  <w:tcPr>
                                    <w:tcW w:w="4500" w:type="pct"/>
                                    <w:vAlign w:val="center"/>
                                    <w:hideMark/>
                                  </w:tcPr>
                                  <w:p w:rsidR="0008194C" w:rsidRDefault="0008194C">
                                    <w:pPr>
                                      <w:rPr>
                                        <w:sz w:val="24"/>
                                        <w:szCs w:val="24"/>
                                      </w:rPr>
                                    </w:pPr>
                                    <w:r>
                                      <w:rPr>
                                        <w:rFonts w:ascii="Verdana" w:hAnsi="Verdana"/>
                                        <w:sz w:val="20"/>
                                        <w:szCs w:val="20"/>
                                      </w:rPr>
                                      <w:t>Umzug nach München</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1881</w:t>
                                    </w:r>
                                  </w:p>
                                </w:tc>
                                <w:tc>
                                  <w:tcPr>
                                    <w:tcW w:w="4500" w:type="pct"/>
                                    <w:shd w:val="clear" w:color="auto" w:fill="F6EC99"/>
                                    <w:vAlign w:val="center"/>
                                    <w:hideMark/>
                                  </w:tcPr>
                                  <w:p w:rsidR="0008194C" w:rsidRDefault="0008194C">
                                    <w:pPr>
                                      <w:rPr>
                                        <w:sz w:val="24"/>
                                        <w:szCs w:val="24"/>
                                      </w:rPr>
                                    </w:pPr>
                                    <w:r>
                                      <w:rPr>
                                        <w:rFonts w:ascii="Verdana" w:hAnsi="Verdana"/>
                                        <w:sz w:val="20"/>
                                        <w:szCs w:val="20"/>
                                      </w:rPr>
                                      <w:t>Geburt von Alberts Schwester Maja</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1888</w:t>
                                    </w:r>
                                  </w:p>
                                </w:tc>
                                <w:tc>
                                  <w:tcPr>
                                    <w:tcW w:w="4500" w:type="pct"/>
                                    <w:vAlign w:val="center"/>
                                    <w:hideMark/>
                                  </w:tcPr>
                                  <w:p w:rsidR="0008194C" w:rsidRDefault="0008194C">
                                    <w:pPr>
                                      <w:rPr>
                                        <w:sz w:val="24"/>
                                        <w:szCs w:val="24"/>
                                      </w:rPr>
                                    </w:pPr>
                                    <w:r>
                                      <w:rPr>
                                        <w:rFonts w:ascii="Verdana" w:hAnsi="Verdana"/>
                                        <w:sz w:val="20"/>
                                        <w:szCs w:val="20"/>
                                      </w:rPr>
                                      <w:t>Luitpold-Gymnasium</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1894</w:t>
                                    </w:r>
                                  </w:p>
                                </w:tc>
                                <w:tc>
                                  <w:tcPr>
                                    <w:tcW w:w="4500" w:type="pct"/>
                                    <w:shd w:val="clear" w:color="auto" w:fill="F6EC99"/>
                                    <w:vAlign w:val="center"/>
                                    <w:hideMark/>
                                  </w:tcPr>
                                  <w:p w:rsidR="0008194C" w:rsidRDefault="0008194C">
                                    <w:pPr>
                                      <w:rPr>
                                        <w:sz w:val="24"/>
                                        <w:szCs w:val="24"/>
                                      </w:rPr>
                                    </w:pPr>
                                    <w:r>
                                      <w:rPr>
                                        <w:rFonts w:ascii="Verdana" w:hAnsi="Verdana"/>
                                        <w:sz w:val="20"/>
                                        <w:szCs w:val="20"/>
                                      </w:rPr>
                                      <w:t xml:space="preserve">Alberts Eltern ziehen nach </w:t>
                                    </w:r>
                                    <w:proofErr w:type="spellStart"/>
                                    <w:r>
                                      <w:rPr>
                                        <w:rFonts w:ascii="Verdana" w:hAnsi="Verdana"/>
                                        <w:sz w:val="20"/>
                                        <w:szCs w:val="20"/>
                                      </w:rPr>
                                      <w:t>Pavia</w:t>
                                    </w:r>
                                    <w:proofErr w:type="spellEnd"/>
                                    <w:r>
                                      <w:rPr>
                                        <w:rFonts w:ascii="Verdana" w:hAnsi="Verdana"/>
                                        <w:sz w:val="20"/>
                                        <w:szCs w:val="20"/>
                                      </w:rPr>
                                      <w:t xml:space="preserve"> und Mailand. Er bleibt vorerst in München.</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1895</w:t>
                                    </w:r>
                                  </w:p>
                                </w:tc>
                                <w:tc>
                                  <w:tcPr>
                                    <w:tcW w:w="4500" w:type="pct"/>
                                    <w:vAlign w:val="center"/>
                                    <w:hideMark/>
                                  </w:tcPr>
                                  <w:p w:rsidR="0008194C" w:rsidRDefault="0008194C">
                                    <w:pPr>
                                      <w:rPr>
                                        <w:sz w:val="24"/>
                                        <w:szCs w:val="24"/>
                                      </w:rPr>
                                    </w:pPr>
                                    <w:r>
                                      <w:rPr>
                                        <w:rFonts w:ascii="Verdana" w:hAnsi="Verdana"/>
                                        <w:sz w:val="20"/>
                                        <w:szCs w:val="20"/>
                                      </w:rPr>
                                      <w:t>Albert kommt in die Schweiz.</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1896</w:t>
                                    </w:r>
                                  </w:p>
                                </w:tc>
                                <w:tc>
                                  <w:tcPr>
                                    <w:tcW w:w="4500" w:type="pct"/>
                                    <w:shd w:val="clear" w:color="auto" w:fill="F6EC99"/>
                                    <w:vAlign w:val="center"/>
                                    <w:hideMark/>
                                  </w:tcPr>
                                  <w:p w:rsidR="0008194C" w:rsidRDefault="0008194C">
                                    <w:pPr>
                                      <w:rPr>
                                        <w:sz w:val="24"/>
                                        <w:szCs w:val="24"/>
                                      </w:rPr>
                                    </w:pPr>
                                    <w:r>
                                      <w:rPr>
                                        <w:rFonts w:ascii="Verdana" w:hAnsi="Verdana"/>
                                        <w:sz w:val="20"/>
                                        <w:szCs w:val="20"/>
                                      </w:rPr>
                                      <w:t xml:space="preserve">Maturitätsexamen an der Kantonsschule Aarau, Studium in Physik und Mathematik am </w:t>
                                    </w:r>
                                    <w:proofErr w:type="spellStart"/>
                                    <w:r>
                                      <w:rPr>
                                        <w:rFonts w:ascii="Verdana" w:hAnsi="Verdana"/>
                                        <w:sz w:val="20"/>
                                        <w:szCs w:val="20"/>
                                      </w:rPr>
                                      <w:t>Polytechnikum</w:t>
                                    </w:r>
                                    <w:proofErr w:type="spellEnd"/>
                                    <w:r>
                                      <w:rPr>
                                        <w:rFonts w:ascii="Verdana" w:hAnsi="Verdana"/>
                                        <w:sz w:val="20"/>
                                        <w:szCs w:val="20"/>
                                      </w:rPr>
                                      <w:t xml:space="preserve"> (ETH) in Zürich</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1900</w:t>
                                    </w:r>
                                  </w:p>
                                </w:tc>
                                <w:tc>
                                  <w:tcPr>
                                    <w:tcW w:w="4500" w:type="pct"/>
                                    <w:vAlign w:val="center"/>
                                    <w:hideMark/>
                                  </w:tcPr>
                                  <w:p w:rsidR="0008194C" w:rsidRDefault="0008194C">
                                    <w:pPr>
                                      <w:rPr>
                                        <w:sz w:val="24"/>
                                        <w:szCs w:val="24"/>
                                      </w:rPr>
                                    </w:pPr>
                                    <w:r>
                                      <w:rPr>
                                        <w:rFonts w:ascii="Verdana" w:hAnsi="Verdana"/>
                                        <w:sz w:val="20"/>
                                        <w:szCs w:val="20"/>
                                      </w:rPr>
                                      <w:t>Fachlehrerdiplom für Mathematik und Physik</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1901</w:t>
                                    </w:r>
                                  </w:p>
                                </w:tc>
                                <w:tc>
                                  <w:tcPr>
                                    <w:tcW w:w="4500" w:type="pct"/>
                                    <w:shd w:val="clear" w:color="auto" w:fill="F6EC99"/>
                                    <w:vAlign w:val="center"/>
                                    <w:hideMark/>
                                  </w:tcPr>
                                  <w:p w:rsidR="0008194C" w:rsidRDefault="0008194C">
                                    <w:pPr>
                                      <w:rPr>
                                        <w:sz w:val="24"/>
                                        <w:szCs w:val="24"/>
                                      </w:rPr>
                                    </w:pPr>
                                    <w:r>
                                      <w:rPr>
                                        <w:rFonts w:ascii="Verdana" w:hAnsi="Verdana"/>
                                        <w:sz w:val="20"/>
                                        <w:szCs w:val="20"/>
                                      </w:rPr>
                                      <w:t xml:space="preserve">Schweizer Bürger, Hilfslehrer am </w:t>
                                    </w:r>
                                    <w:proofErr w:type="spellStart"/>
                                    <w:r>
                                      <w:rPr>
                                        <w:rFonts w:ascii="Verdana" w:hAnsi="Verdana"/>
                                        <w:sz w:val="20"/>
                                        <w:szCs w:val="20"/>
                                      </w:rPr>
                                      <w:t>Technikum</w:t>
                                    </w:r>
                                    <w:proofErr w:type="spellEnd"/>
                                    <w:r>
                                      <w:rPr>
                                        <w:rFonts w:ascii="Verdana" w:hAnsi="Verdana"/>
                                        <w:sz w:val="20"/>
                                        <w:szCs w:val="20"/>
                                      </w:rPr>
                                      <w:t xml:space="preserve"> Winterthur</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b/>
                                        <w:bCs/>
                                        <w:sz w:val="20"/>
                                        <w:szCs w:val="20"/>
                                      </w:rPr>
                                      <w:t>1902</w:t>
                                    </w:r>
                                  </w:p>
                                </w:tc>
                                <w:tc>
                                  <w:tcPr>
                                    <w:tcW w:w="4500" w:type="pct"/>
                                    <w:vAlign w:val="center"/>
                                    <w:hideMark/>
                                  </w:tcPr>
                                  <w:p w:rsidR="0008194C" w:rsidRDefault="0008194C">
                                    <w:pPr>
                                      <w:rPr>
                                        <w:sz w:val="24"/>
                                        <w:szCs w:val="24"/>
                                      </w:rPr>
                                    </w:pPr>
                                    <w:r>
                                      <w:rPr>
                                        <w:rFonts w:ascii="Verdana" w:hAnsi="Verdana"/>
                                        <w:b/>
                                        <w:bCs/>
                                        <w:sz w:val="20"/>
                                        <w:szCs w:val="20"/>
                                      </w:rPr>
                                      <w:t>Umzug nach Bern, Arbeit am Eidgenössischen Patentamt in Bern als "technischer Experte 3.Klasse", Gründung der "Akademie Olympia"</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b/>
                                        <w:bCs/>
                                        <w:sz w:val="20"/>
                                        <w:szCs w:val="20"/>
                                      </w:rPr>
                                      <w:t>1902</w:t>
                                    </w:r>
                                  </w:p>
                                </w:tc>
                                <w:tc>
                                  <w:tcPr>
                                    <w:tcW w:w="4500" w:type="pct"/>
                                    <w:shd w:val="clear" w:color="auto" w:fill="F6EC99"/>
                                    <w:vAlign w:val="center"/>
                                    <w:hideMark/>
                                  </w:tcPr>
                                  <w:p w:rsidR="0008194C" w:rsidRDefault="0008194C">
                                    <w:pPr>
                                      <w:rPr>
                                        <w:sz w:val="24"/>
                                        <w:szCs w:val="24"/>
                                      </w:rPr>
                                    </w:pPr>
                                    <w:r>
                                      <w:rPr>
                                        <w:rFonts w:ascii="Verdana" w:hAnsi="Verdana"/>
                                        <w:b/>
                                        <w:bCs/>
                                        <w:sz w:val="20"/>
                                        <w:szCs w:val="20"/>
                                      </w:rPr>
                                      <w:t xml:space="preserve">Geburt von </w:t>
                                    </w:r>
                                    <w:proofErr w:type="spellStart"/>
                                    <w:r>
                                      <w:rPr>
                                        <w:rFonts w:ascii="Verdana" w:hAnsi="Verdana"/>
                                        <w:b/>
                                        <w:bCs/>
                                        <w:sz w:val="20"/>
                                        <w:szCs w:val="20"/>
                                      </w:rPr>
                                      <w:t>Lieserl</w:t>
                                    </w:r>
                                    <w:proofErr w:type="spellEnd"/>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b/>
                                        <w:bCs/>
                                        <w:sz w:val="20"/>
                                        <w:szCs w:val="20"/>
                                      </w:rPr>
                                      <w:t>1903</w:t>
                                    </w:r>
                                  </w:p>
                                </w:tc>
                                <w:tc>
                                  <w:tcPr>
                                    <w:tcW w:w="4500" w:type="pct"/>
                                    <w:vAlign w:val="center"/>
                                    <w:hideMark/>
                                  </w:tcPr>
                                  <w:p w:rsidR="0008194C" w:rsidRDefault="0008194C">
                                    <w:pPr>
                                      <w:rPr>
                                        <w:sz w:val="24"/>
                                        <w:szCs w:val="24"/>
                                      </w:rPr>
                                    </w:pPr>
                                    <w:r>
                                      <w:rPr>
                                        <w:rFonts w:ascii="Verdana" w:hAnsi="Verdana"/>
                                        <w:b/>
                                        <w:bCs/>
                                        <w:sz w:val="20"/>
                                        <w:szCs w:val="20"/>
                                      </w:rPr>
                                      <w:t>Heirat mit Mileva Maric am 6. Januar</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b/>
                                        <w:bCs/>
                                        <w:sz w:val="20"/>
                                        <w:szCs w:val="20"/>
                                      </w:rPr>
                                      <w:t>1903</w:t>
                                    </w:r>
                                  </w:p>
                                </w:tc>
                                <w:tc>
                                  <w:tcPr>
                                    <w:tcW w:w="4500" w:type="pct"/>
                                    <w:shd w:val="clear" w:color="auto" w:fill="F6EC99"/>
                                    <w:vAlign w:val="center"/>
                                    <w:hideMark/>
                                  </w:tcPr>
                                  <w:p w:rsidR="0008194C" w:rsidRDefault="0008194C">
                                    <w:pPr>
                                      <w:rPr>
                                        <w:sz w:val="24"/>
                                        <w:szCs w:val="24"/>
                                      </w:rPr>
                                    </w:pPr>
                                    <w:r>
                                      <w:rPr>
                                        <w:rFonts w:ascii="Verdana" w:hAnsi="Verdana"/>
                                        <w:b/>
                                        <w:bCs/>
                                        <w:sz w:val="20"/>
                                        <w:szCs w:val="20"/>
                                      </w:rPr>
                                      <w:t>Umzug an die Kramgasse 49 im Herbst</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b/>
                                        <w:bCs/>
                                        <w:sz w:val="20"/>
                                        <w:szCs w:val="20"/>
                                      </w:rPr>
                                      <w:t>1904</w:t>
                                    </w:r>
                                  </w:p>
                                </w:tc>
                                <w:tc>
                                  <w:tcPr>
                                    <w:tcW w:w="4500" w:type="pct"/>
                                    <w:vAlign w:val="center"/>
                                    <w:hideMark/>
                                  </w:tcPr>
                                  <w:p w:rsidR="0008194C" w:rsidRDefault="0008194C">
                                    <w:pPr>
                                      <w:rPr>
                                        <w:sz w:val="24"/>
                                        <w:szCs w:val="24"/>
                                      </w:rPr>
                                    </w:pPr>
                                    <w:r>
                                      <w:rPr>
                                        <w:rFonts w:ascii="Verdana" w:hAnsi="Verdana"/>
                                        <w:b/>
                                        <w:bCs/>
                                        <w:sz w:val="20"/>
                                        <w:szCs w:val="20"/>
                                      </w:rPr>
                                      <w:t>Geburt von Hans Albert</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b/>
                                        <w:bCs/>
                                        <w:sz w:val="20"/>
                                        <w:szCs w:val="20"/>
                                      </w:rPr>
                                      <w:t>1905</w:t>
                                    </w:r>
                                  </w:p>
                                </w:tc>
                                <w:tc>
                                  <w:tcPr>
                                    <w:tcW w:w="4500" w:type="pct"/>
                                    <w:shd w:val="clear" w:color="auto" w:fill="F6EC99"/>
                                    <w:vAlign w:val="center"/>
                                    <w:hideMark/>
                                  </w:tcPr>
                                  <w:p w:rsidR="0008194C" w:rsidRDefault="0008194C">
                                    <w:pPr>
                                      <w:rPr>
                                        <w:sz w:val="24"/>
                                        <w:szCs w:val="24"/>
                                      </w:rPr>
                                    </w:pPr>
                                    <w:r>
                                      <w:rPr>
                                        <w:rFonts w:ascii="Verdana" w:hAnsi="Verdana"/>
                                        <w:b/>
                                        <w:bCs/>
                                        <w:sz w:val="20"/>
                                        <w:szCs w:val="20"/>
                                      </w:rPr>
                                      <w:t>Einsteins "</w:t>
                                    </w:r>
                                    <w:proofErr w:type="spellStart"/>
                                    <w:r>
                                      <w:rPr>
                                        <w:rFonts w:ascii="Verdana" w:hAnsi="Verdana"/>
                                        <w:b/>
                                        <w:bCs/>
                                        <w:sz w:val="20"/>
                                        <w:szCs w:val="20"/>
                                      </w:rPr>
                                      <w:t>annus</w:t>
                                    </w:r>
                                    <w:proofErr w:type="spellEnd"/>
                                    <w:r>
                                      <w:rPr>
                                        <w:rFonts w:ascii="Verdana" w:hAnsi="Verdana"/>
                                        <w:b/>
                                        <w:bCs/>
                                        <w:sz w:val="20"/>
                                        <w:szCs w:val="20"/>
                                      </w:rPr>
                                      <w:t xml:space="preserve"> </w:t>
                                    </w:r>
                                    <w:proofErr w:type="spellStart"/>
                                    <w:r>
                                      <w:rPr>
                                        <w:rFonts w:ascii="Verdana" w:hAnsi="Verdana"/>
                                        <w:b/>
                                        <w:bCs/>
                                        <w:sz w:val="20"/>
                                        <w:szCs w:val="20"/>
                                      </w:rPr>
                                      <w:t>mirabilis</w:t>
                                    </w:r>
                                    <w:proofErr w:type="spellEnd"/>
                                    <w:r>
                                      <w:rPr>
                                        <w:rFonts w:ascii="Verdana" w:hAnsi="Verdana"/>
                                        <w:b/>
                                        <w:bCs/>
                                        <w:sz w:val="20"/>
                                        <w:szCs w:val="20"/>
                                      </w:rPr>
                                      <w:t>": Dissertation und Publikation von 5 grundlegenden Arbeiten in den "Annalen der Physik", Wegzug von der Kramgasse 49</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b/>
                                        <w:bCs/>
                                        <w:sz w:val="20"/>
                                        <w:szCs w:val="20"/>
                                      </w:rPr>
                                      <w:lastRenderedPageBreak/>
                                      <w:t>1906</w:t>
                                    </w:r>
                                  </w:p>
                                </w:tc>
                                <w:tc>
                                  <w:tcPr>
                                    <w:tcW w:w="4500" w:type="pct"/>
                                    <w:vAlign w:val="center"/>
                                    <w:hideMark/>
                                  </w:tcPr>
                                  <w:p w:rsidR="0008194C" w:rsidRDefault="0008194C">
                                    <w:pPr>
                                      <w:rPr>
                                        <w:sz w:val="24"/>
                                        <w:szCs w:val="24"/>
                                      </w:rPr>
                                    </w:pPr>
                                    <w:r>
                                      <w:rPr>
                                        <w:rFonts w:ascii="Verdana" w:hAnsi="Verdana"/>
                                        <w:b/>
                                        <w:bCs/>
                                        <w:sz w:val="20"/>
                                        <w:szCs w:val="20"/>
                                      </w:rPr>
                                      <w:t>Aufstieg zum technischen Experten zweiter Klasse</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b/>
                                        <w:bCs/>
                                        <w:sz w:val="20"/>
                                        <w:szCs w:val="20"/>
                                      </w:rPr>
                                      <w:t>1907</w:t>
                                    </w:r>
                                  </w:p>
                                </w:tc>
                                <w:tc>
                                  <w:tcPr>
                                    <w:tcW w:w="4500" w:type="pct"/>
                                    <w:shd w:val="clear" w:color="auto" w:fill="F6EC99"/>
                                    <w:vAlign w:val="center"/>
                                    <w:hideMark/>
                                  </w:tcPr>
                                  <w:p w:rsidR="0008194C" w:rsidRDefault="0008194C">
                                    <w:pPr>
                                      <w:rPr>
                                        <w:sz w:val="24"/>
                                        <w:szCs w:val="24"/>
                                      </w:rPr>
                                    </w:pPr>
                                    <w:r>
                                      <w:rPr>
                                        <w:rFonts w:ascii="Verdana" w:hAnsi="Verdana"/>
                                        <w:b/>
                                        <w:bCs/>
                                        <w:sz w:val="20"/>
                                        <w:szCs w:val="20"/>
                                      </w:rPr>
                                      <w:t>Erste Versuche, die Gravitationsgesetze auf die Spezielle Relativitätstheorie anzuwenden</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b/>
                                        <w:bCs/>
                                        <w:sz w:val="20"/>
                                        <w:szCs w:val="20"/>
                                      </w:rPr>
                                      <w:t>1908</w:t>
                                    </w:r>
                                  </w:p>
                                </w:tc>
                                <w:tc>
                                  <w:tcPr>
                                    <w:tcW w:w="4500" w:type="pct"/>
                                    <w:vAlign w:val="center"/>
                                    <w:hideMark/>
                                  </w:tcPr>
                                  <w:p w:rsidR="0008194C" w:rsidRDefault="0008194C">
                                    <w:pPr>
                                      <w:rPr>
                                        <w:sz w:val="24"/>
                                        <w:szCs w:val="24"/>
                                      </w:rPr>
                                    </w:pPr>
                                    <w:r>
                                      <w:rPr>
                                        <w:rFonts w:ascii="Verdana" w:hAnsi="Verdana"/>
                                        <w:b/>
                                        <w:bCs/>
                                        <w:sz w:val="20"/>
                                        <w:szCs w:val="20"/>
                                      </w:rPr>
                                      <w:t>Habilitation an der Berner Universität</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b/>
                                        <w:bCs/>
                                        <w:sz w:val="20"/>
                                        <w:szCs w:val="20"/>
                                      </w:rPr>
                                      <w:t>1909</w:t>
                                    </w:r>
                                  </w:p>
                                </w:tc>
                                <w:tc>
                                  <w:tcPr>
                                    <w:tcW w:w="4500" w:type="pct"/>
                                    <w:shd w:val="clear" w:color="auto" w:fill="F6EC99"/>
                                    <w:vAlign w:val="center"/>
                                    <w:hideMark/>
                                  </w:tcPr>
                                  <w:p w:rsidR="0008194C" w:rsidRDefault="0008194C">
                                    <w:pPr>
                                      <w:rPr>
                                        <w:sz w:val="24"/>
                                        <w:szCs w:val="24"/>
                                      </w:rPr>
                                    </w:pPr>
                                    <w:r>
                                      <w:rPr>
                                        <w:rFonts w:ascii="Verdana" w:hAnsi="Verdana"/>
                                        <w:b/>
                                        <w:bCs/>
                                        <w:sz w:val="20"/>
                                        <w:szCs w:val="20"/>
                                      </w:rPr>
                                      <w:t>Kündigung seiner Stelle am Patentamt</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1909</w:t>
                                    </w:r>
                                  </w:p>
                                </w:tc>
                                <w:tc>
                                  <w:tcPr>
                                    <w:tcW w:w="4500" w:type="pct"/>
                                    <w:vAlign w:val="center"/>
                                    <w:hideMark/>
                                  </w:tcPr>
                                  <w:p w:rsidR="0008194C" w:rsidRDefault="0008194C">
                                    <w:pPr>
                                      <w:rPr>
                                        <w:sz w:val="24"/>
                                        <w:szCs w:val="24"/>
                                      </w:rPr>
                                    </w:pPr>
                                    <w:r>
                                      <w:rPr>
                                        <w:rFonts w:ascii="Verdana" w:hAnsi="Verdana"/>
                                        <w:sz w:val="20"/>
                                        <w:szCs w:val="20"/>
                                      </w:rPr>
                                      <w:t>Außerordentlicher Professor für Theoretische Physik an der Universität Zürich</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1910</w:t>
                                    </w:r>
                                  </w:p>
                                </w:tc>
                                <w:tc>
                                  <w:tcPr>
                                    <w:tcW w:w="4500" w:type="pct"/>
                                    <w:shd w:val="clear" w:color="auto" w:fill="F6EC99"/>
                                    <w:vAlign w:val="center"/>
                                    <w:hideMark/>
                                  </w:tcPr>
                                  <w:p w:rsidR="0008194C" w:rsidRDefault="0008194C">
                                    <w:pPr>
                                      <w:rPr>
                                        <w:sz w:val="24"/>
                                        <w:szCs w:val="24"/>
                                      </w:rPr>
                                    </w:pPr>
                                    <w:r>
                                      <w:rPr>
                                        <w:rFonts w:ascii="Verdana" w:hAnsi="Verdana"/>
                                        <w:sz w:val="20"/>
                                        <w:szCs w:val="20"/>
                                      </w:rPr>
                                      <w:t>Geburt von Eduard</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1911</w:t>
                                    </w:r>
                                  </w:p>
                                </w:tc>
                                <w:tc>
                                  <w:tcPr>
                                    <w:tcW w:w="4500" w:type="pct"/>
                                    <w:vAlign w:val="center"/>
                                    <w:hideMark/>
                                  </w:tcPr>
                                  <w:p w:rsidR="0008194C" w:rsidRDefault="0008194C">
                                    <w:pPr>
                                      <w:rPr>
                                        <w:sz w:val="24"/>
                                        <w:szCs w:val="24"/>
                                      </w:rPr>
                                    </w:pPr>
                                    <w:r>
                                      <w:rPr>
                                        <w:rFonts w:ascii="Verdana" w:hAnsi="Verdana"/>
                                        <w:sz w:val="20"/>
                                        <w:szCs w:val="20"/>
                                      </w:rPr>
                                      <w:t>Ordentlicher Professor an der Deutschen Universität Prag</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1912</w:t>
                                    </w:r>
                                  </w:p>
                                </w:tc>
                                <w:tc>
                                  <w:tcPr>
                                    <w:tcW w:w="4500" w:type="pct"/>
                                    <w:shd w:val="clear" w:color="auto" w:fill="F6EC99"/>
                                    <w:vAlign w:val="center"/>
                                    <w:hideMark/>
                                  </w:tcPr>
                                  <w:p w:rsidR="0008194C" w:rsidRDefault="0008194C">
                                    <w:pPr>
                                      <w:rPr>
                                        <w:sz w:val="24"/>
                                        <w:szCs w:val="24"/>
                                      </w:rPr>
                                    </w:pPr>
                                    <w:r>
                                      <w:rPr>
                                        <w:rFonts w:ascii="Verdana" w:hAnsi="Verdana"/>
                                        <w:sz w:val="20"/>
                                        <w:szCs w:val="20"/>
                                      </w:rPr>
                                      <w:t>Ordentlicher Professor an der ETH Zürich</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1913</w:t>
                                    </w:r>
                                  </w:p>
                                </w:tc>
                                <w:tc>
                                  <w:tcPr>
                                    <w:tcW w:w="4500" w:type="pct"/>
                                    <w:vAlign w:val="center"/>
                                    <w:hideMark/>
                                  </w:tcPr>
                                  <w:p w:rsidR="0008194C" w:rsidRDefault="0008194C">
                                    <w:pPr>
                                      <w:rPr>
                                        <w:sz w:val="24"/>
                                        <w:szCs w:val="24"/>
                                      </w:rPr>
                                    </w:pPr>
                                    <w:r>
                                      <w:rPr>
                                        <w:rFonts w:ascii="Verdana" w:hAnsi="Verdana"/>
                                        <w:sz w:val="20"/>
                                        <w:szCs w:val="20"/>
                                      </w:rPr>
                                      <w:t>Entwurf einer verallgemeinerten Relativitätstheorie, d.h. einer Theorie der Gravitation</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1913</w:t>
                                    </w:r>
                                  </w:p>
                                </w:tc>
                                <w:tc>
                                  <w:tcPr>
                                    <w:tcW w:w="4500" w:type="pct"/>
                                    <w:shd w:val="clear" w:color="auto" w:fill="F6EC99"/>
                                    <w:vAlign w:val="center"/>
                                    <w:hideMark/>
                                  </w:tcPr>
                                  <w:p w:rsidR="0008194C" w:rsidRDefault="0008194C">
                                    <w:pPr>
                                      <w:rPr>
                                        <w:sz w:val="24"/>
                                        <w:szCs w:val="24"/>
                                      </w:rPr>
                                    </w:pPr>
                                    <w:r>
                                      <w:rPr>
                                        <w:rFonts w:ascii="Verdana" w:hAnsi="Verdana"/>
                                        <w:sz w:val="20"/>
                                        <w:szCs w:val="20"/>
                                      </w:rPr>
                                      <w:t xml:space="preserve">Mitglied der </w:t>
                                    </w:r>
                                    <w:proofErr w:type="spellStart"/>
                                    <w:r>
                                      <w:rPr>
                                        <w:rFonts w:ascii="Verdana" w:hAnsi="Verdana"/>
                                        <w:sz w:val="20"/>
                                        <w:szCs w:val="20"/>
                                      </w:rPr>
                                      <w:t>Preussischen</w:t>
                                    </w:r>
                                    <w:proofErr w:type="spellEnd"/>
                                    <w:r>
                                      <w:rPr>
                                        <w:rFonts w:ascii="Verdana" w:hAnsi="Verdana"/>
                                        <w:sz w:val="20"/>
                                        <w:szCs w:val="20"/>
                                      </w:rPr>
                                      <w:t xml:space="preserve"> Akademie der Wissenschaften</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1914</w:t>
                                    </w:r>
                                  </w:p>
                                </w:tc>
                                <w:tc>
                                  <w:tcPr>
                                    <w:tcW w:w="4500" w:type="pct"/>
                                    <w:vAlign w:val="center"/>
                                    <w:hideMark/>
                                  </w:tcPr>
                                  <w:p w:rsidR="0008194C" w:rsidRDefault="0008194C">
                                    <w:pPr>
                                      <w:rPr>
                                        <w:sz w:val="24"/>
                                        <w:szCs w:val="24"/>
                                      </w:rPr>
                                    </w:pPr>
                                    <w:r>
                                      <w:rPr>
                                        <w:rFonts w:ascii="Verdana" w:hAnsi="Verdana"/>
                                        <w:sz w:val="20"/>
                                        <w:szCs w:val="20"/>
                                      </w:rPr>
                                      <w:t>Umzug nach Berlin, Frau Mileva und Söhne kehren drei Monate später nach Zürich zurück.</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1915</w:t>
                                    </w:r>
                                  </w:p>
                                </w:tc>
                                <w:tc>
                                  <w:tcPr>
                                    <w:tcW w:w="4500" w:type="pct"/>
                                    <w:shd w:val="clear" w:color="auto" w:fill="F6EC99"/>
                                    <w:vAlign w:val="center"/>
                                    <w:hideMark/>
                                  </w:tcPr>
                                  <w:p w:rsidR="0008194C" w:rsidRDefault="0008194C">
                                    <w:pPr>
                                      <w:rPr>
                                        <w:sz w:val="24"/>
                                        <w:szCs w:val="24"/>
                                      </w:rPr>
                                    </w:pPr>
                                    <w:r>
                                      <w:rPr>
                                        <w:rFonts w:ascii="Verdana" w:hAnsi="Verdana"/>
                                        <w:sz w:val="20"/>
                                        <w:szCs w:val="20"/>
                                      </w:rPr>
                                      <w:t>Einstein vollendet die Allgemeine Relativitätstheorie.</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1917</w:t>
                                    </w:r>
                                  </w:p>
                                </w:tc>
                                <w:tc>
                                  <w:tcPr>
                                    <w:tcW w:w="4500" w:type="pct"/>
                                    <w:vAlign w:val="center"/>
                                    <w:hideMark/>
                                  </w:tcPr>
                                  <w:p w:rsidR="0008194C" w:rsidRDefault="0008194C">
                                    <w:pPr>
                                      <w:rPr>
                                        <w:sz w:val="24"/>
                                        <w:szCs w:val="24"/>
                                      </w:rPr>
                                    </w:pPr>
                                    <w:r>
                                      <w:rPr>
                                        <w:rFonts w:ascii="Verdana" w:hAnsi="Verdana"/>
                                        <w:sz w:val="20"/>
                                        <w:szCs w:val="20"/>
                                      </w:rPr>
                                      <w:t>Gesundheitlicher Kollaps. Publikation der ersten Arbeit über Kosmologie</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1919</w:t>
                                    </w:r>
                                  </w:p>
                                </w:tc>
                                <w:tc>
                                  <w:tcPr>
                                    <w:tcW w:w="4500" w:type="pct"/>
                                    <w:shd w:val="clear" w:color="auto" w:fill="F6EC99"/>
                                    <w:vAlign w:val="center"/>
                                    <w:hideMark/>
                                  </w:tcPr>
                                  <w:p w:rsidR="0008194C" w:rsidRDefault="0008194C">
                                    <w:pPr>
                                      <w:rPr>
                                        <w:sz w:val="24"/>
                                        <w:szCs w:val="24"/>
                                      </w:rPr>
                                    </w:pPr>
                                    <w:r>
                                      <w:rPr>
                                        <w:rFonts w:ascii="Verdana" w:hAnsi="Verdana"/>
                                        <w:sz w:val="20"/>
                                        <w:szCs w:val="20"/>
                                      </w:rPr>
                                      <w:t>Scheidung von Mileva Maric, Heirat mit seiner Cousine Elsa Löwenthal</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1919</w:t>
                                    </w:r>
                                  </w:p>
                                </w:tc>
                                <w:tc>
                                  <w:tcPr>
                                    <w:tcW w:w="4500" w:type="pct"/>
                                    <w:vAlign w:val="center"/>
                                    <w:hideMark/>
                                  </w:tcPr>
                                  <w:p w:rsidR="0008194C" w:rsidRDefault="0008194C">
                                    <w:pPr>
                                      <w:rPr>
                                        <w:sz w:val="24"/>
                                        <w:szCs w:val="24"/>
                                      </w:rPr>
                                    </w:pPr>
                                    <w:proofErr w:type="spellStart"/>
                                    <w:r>
                                      <w:rPr>
                                        <w:rFonts w:ascii="Verdana" w:hAnsi="Verdana"/>
                                        <w:sz w:val="20"/>
                                        <w:szCs w:val="20"/>
                                      </w:rPr>
                                      <w:t>Sonnenfinsternisexpetition</w:t>
                                    </w:r>
                                    <w:proofErr w:type="spellEnd"/>
                                    <w:r>
                                      <w:rPr>
                                        <w:rFonts w:ascii="Verdana" w:hAnsi="Verdana"/>
                                        <w:sz w:val="20"/>
                                        <w:szCs w:val="20"/>
                                      </w:rPr>
                                      <w:t xml:space="preserve"> am 29.Mai liefert die Bestätigung der von Einstein vorhergesagten Sternlichtablenkung in Gravitationsfeldern.</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1921</w:t>
                                    </w:r>
                                  </w:p>
                                </w:tc>
                                <w:tc>
                                  <w:tcPr>
                                    <w:tcW w:w="4500" w:type="pct"/>
                                    <w:shd w:val="clear" w:color="auto" w:fill="F6EC99"/>
                                    <w:vAlign w:val="center"/>
                                    <w:hideMark/>
                                  </w:tcPr>
                                  <w:p w:rsidR="0008194C" w:rsidRDefault="0008194C">
                                    <w:pPr>
                                      <w:rPr>
                                        <w:sz w:val="24"/>
                                        <w:szCs w:val="24"/>
                                      </w:rPr>
                                    </w:pPr>
                                    <w:r>
                                      <w:rPr>
                                        <w:rFonts w:ascii="Verdana" w:hAnsi="Verdana"/>
                                        <w:sz w:val="20"/>
                                        <w:szCs w:val="20"/>
                                      </w:rPr>
                                      <w:t xml:space="preserve">Nobelpreis in Physik „für seine Verdienste um die theoretische Physik, und insbesondere für die Entdeckung des Gesetzes für den </w:t>
                                    </w:r>
                                    <w:proofErr w:type="spellStart"/>
                                    <w:r>
                                      <w:rPr>
                                        <w:rFonts w:ascii="Verdana" w:hAnsi="Verdana"/>
                                        <w:sz w:val="20"/>
                                        <w:szCs w:val="20"/>
                                      </w:rPr>
                                      <w:t>photo</w:t>
                                    </w:r>
                                    <w:proofErr w:type="spellEnd"/>
                                    <w:r>
                                      <w:rPr>
                                        <w:rFonts w:ascii="Verdana" w:hAnsi="Verdana"/>
                                        <w:sz w:val="20"/>
                                        <w:szCs w:val="20"/>
                                      </w:rPr>
                                      <w:t>-elektrischen Effekt“</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1922</w:t>
                                    </w:r>
                                  </w:p>
                                </w:tc>
                                <w:tc>
                                  <w:tcPr>
                                    <w:tcW w:w="4500" w:type="pct"/>
                                    <w:vAlign w:val="center"/>
                                    <w:hideMark/>
                                  </w:tcPr>
                                  <w:p w:rsidR="0008194C" w:rsidRDefault="0008194C">
                                    <w:pPr>
                                      <w:rPr>
                                        <w:sz w:val="24"/>
                                        <w:szCs w:val="24"/>
                                      </w:rPr>
                                    </w:pPr>
                                    <w:r>
                                      <w:rPr>
                                        <w:rFonts w:ascii="Verdana" w:hAnsi="Verdana"/>
                                        <w:sz w:val="20"/>
                                        <w:szCs w:val="20"/>
                                      </w:rPr>
                                      <w:t>Mitglied der Völkerbundkommission für intellektuelle Zusammenarbeit</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1929</w:t>
                                    </w:r>
                                  </w:p>
                                </w:tc>
                                <w:tc>
                                  <w:tcPr>
                                    <w:tcW w:w="4500" w:type="pct"/>
                                    <w:shd w:val="clear" w:color="auto" w:fill="F6EC99"/>
                                    <w:vAlign w:val="center"/>
                                    <w:hideMark/>
                                  </w:tcPr>
                                  <w:p w:rsidR="0008194C" w:rsidRDefault="0008194C">
                                    <w:pPr>
                                      <w:rPr>
                                        <w:sz w:val="24"/>
                                        <w:szCs w:val="24"/>
                                      </w:rPr>
                                    </w:pPr>
                                    <w:r>
                                      <w:rPr>
                                        <w:rFonts w:ascii="Verdana" w:hAnsi="Verdana"/>
                                        <w:sz w:val="20"/>
                                        <w:szCs w:val="20"/>
                                      </w:rPr>
                                      <w:t>Publikation der "Vereinheitlichten Feldtheorie", führt (wie spätere Arbeiten auf diesem Gebiet) nicht zum Ziel</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1933</w:t>
                                    </w:r>
                                  </w:p>
                                </w:tc>
                                <w:tc>
                                  <w:tcPr>
                                    <w:tcW w:w="4500" w:type="pct"/>
                                    <w:vAlign w:val="center"/>
                                    <w:hideMark/>
                                  </w:tcPr>
                                  <w:p w:rsidR="0008194C" w:rsidRDefault="0008194C">
                                    <w:pPr>
                                      <w:rPr>
                                        <w:sz w:val="24"/>
                                        <w:szCs w:val="24"/>
                                      </w:rPr>
                                    </w:pPr>
                                    <w:r>
                                      <w:rPr>
                                        <w:rFonts w:ascii="Verdana" w:hAnsi="Verdana"/>
                                        <w:sz w:val="20"/>
                                        <w:szCs w:val="20"/>
                                      </w:rPr>
                                      <w:t xml:space="preserve">Einstein tritt aus der Preußischen Akademie aus, und </w:t>
                                    </w:r>
                                    <w:r>
                                      <w:rPr>
                                        <w:rFonts w:ascii="Verdana" w:hAnsi="Verdana"/>
                                        <w:sz w:val="20"/>
                                        <w:szCs w:val="20"/>
                                      </w:rPr>
                                      <w:lastRenderedPageBreak/>
                                      <w:t>emigriert - wie viele andere Juden auch - in die USA.</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lastRenderedPageBreak/>
                                      <w:t>1933</w:t>
                                    </w:r>
                                  </w:p>
                                </w:tc>
                                <w:tc>
                                  <w:tcPr>
                                    <w:tcW w:w="4500" w:type="pct"/>
                                    <w:shd w:val="clear" w:color="auto" w:fill="F6EC99"/>
                                    <w:vAlign w:val="center"/>
                                    <w:hideMark/>
                                  </w:tcPr>
                                  <w:p w:rsidR="0008194C" w:rsidRDefault="0008194C">
                                    <w:pPr>
                                      <w:rPr>
                                        <w:sz w:val="24"/>
                                        <w:szCs w:val="24"/>
                                      </w:rPr>
                                    </w:pPr>
                                    <w:r>
                                      <w:rPr>
                                        <w:rFonts w:ascii="Verdana" w:hAnsi="Verdana"/>
                                        <w:sz w:val="20"/>
                                        <w:szCs w:val="20"/>
                                      </w:rPr>
                                      <w:t xml:space="preserve">Professor am Institute </w:t>
                                    </w:r>
                                    <w:proofErr w:type="spellStart"/>
                                    <w:r>
                                      <w:rPr>
                                        <w:rFonts w:ascii="Verdana" w:hAnsi="Verdana"/>
                                        <w:sz w:val="20"/>
                                        <w:szCs w:val="20"/>
                                      </w:rPr>
                                      <w:t>for</w:t>
                                    </w:r>
                                    <w:proofErr w:type="spellEnd"/>
                                    <w:r>
                                      <w:rPr>
                                        <w:rFonts w:ascii="Verdana" w:hAnsi="Verdana"/>
                                        <w:sz w:val="20"/>
                                        <w:szCs w:val="20"/>
                                      </w:rPr>
                                      <w:t xml:space="preserve"> </w:t>
                                    </w:r>
                                    <w:proofErr w:type="spellStart"/>
                                    <w:r>
                                      <w:rPr>
                                        <w:rFonts w:ascii="Verdana" w:hAnsi="Verdana"/>
                                        <w:sz w:val="20"/>
                                        <w:szCs w:val="20"/>
                                      </w:rPr>
                                      <w:t>Advanced</w:t>
                                    </w:r>
                                    <w:proofErr w:type="spellEnd"/>
                                    <w:r>
                                      <w:rPr>
                                        <w:rFonts w:ascii="Verdana" w:hAnsi="Verdana"/>
                                        <w:sz w:val="20"/>
                                        <w:szCs w:val="20"/>
                                      </w:rPr>
                                      <w:t xml:space="preserve"> Study in </w:t>
                                    </w:r>
                                    <w:proofErr w:type="spellStart"/>
                                    <w:r>
                                      <w:rPr>
                                        <w:rFonts w:ascii="Verdana" w:hAnsi="Verdana"/>
                                        <w:sz w:val="20"/>
                                        <w:szCs w:val="20"/>
                                      </w:rPr>
                                      <w:t>Princeton</w:t>
                                    </w:r>
                                    <w:proofErr w:type="spellEnd"/>
                                    <w:r>
                                      <w:rPr>
                                        <w:rFonts w:ascii="Verdana" w:hAnsi="Verdana"/>
                                        <w:sz w:val="20"/>
                                        <w:szCs w:val="20"/>
                                      </w:rPr>
                                      <w:t>, New Jersey</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1936</w:t>
                                    </w:r>
                                  </w:p>
                                </w:tc>
                                <w:tc>
                                  <w:tcPr>
                                    <w:tcW w:w="4500" w:type="pct"/>
                                    <w:vAlign w:val="center"/>
                                    <w:hideMark/>
                                  </w:tcPr>
                                  <w:p w:rsidR="0008194C" w:rsidRDefault="0008194C">
                                    <w:pPr>
                                      <w:rPr>
                                        <w:sz w:val="24"/>
                                        <w:szCs w:val="24"/>
                                      </w:rPr>
                                    </w:pPr>
                                    <w:r>
                                      <w:rPr>
                                        <w:rFonts w:ascii="Verdana" w:hAnsi="Verdana"/>
                                        <w:sz w:val="20"/>
                                        <w:szCs w:val="20"/>
                                      </w:rPr>
                                      <w:t>Tod von Einsteins Frau Elsa</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1940</w:t>
                                    </w:r>
                                  </w:p>
                                </w:tc>
                                <w:tc>
                                  <w:tcPr>
                                    <w:tcW w:w="4500" w:type="pct"/>
                                    <w:shd w:val="clear" w:color="auto" w:fill="F6EC99"/>
                                    <w:vAlign w:val="center"/>
                                    <w:hideMark/>
                                  </w:tcPr>
                                  <w:p w:rsidR="0008194C" w:rsidRDefault="0008194C">
                                    <w:pPr>
                                      <w:rPr>
                                        <w:sz w:val="24"/>
                                        <w:szCs w:val="24"/>
                                      </w:rPr>
                                    </w:pPr>
                                    <w:r>
                                      <w:rPr>
                                        <w:rFonts w:ascii="Verdana" w:hAnsi="Verdana"/>
                                        <w:sz w:val="20"/>
                                        <w:szCs w:val="20"/>
                                      </w:rPr>
                                      <w:t>Amerikanischer Staatsbürger</w:t>
                                    </w:r>
                                  </w:p>
                                </w:tc>
                              </w:tr>
                              <w:tr w:rsidR="0008194C">
                                <w:trPr>
                                  <w:tblCellSpacing w:w="0" w:type="dxa"/>
                                  <w:jc w:val="center"/>
                                </w:trPr>
                                <w:tc>
                                  <w:tcPr>
                                    <w:tcW w:w="500" w:type="pct"/>
                                    <w:vAlign w:val="center"/>
                                    <w:hideMark/>
                                  </w:tcPr>
                                  <w:p w:rsidR="0008194C" w:rsidRDefault="0008194C">
                                    <w:pPr>
                                      <w:jc w:val="center"/>
                                      <w:rPr>
                                        <w:sz w:val="24"/>
                                        <w:szCs w:val="24"/>
                                      </w:rPr>
                                    </w:pPr>
                                    <w:r>
                                      <w:rPr>
                                        <w:rFonts w:ascii="Verdana" w:hAnsi="Verdana"/>
                                        <w:sz w:val="20"/>
                                        <w:szCs w:val="20"/>
                                      </w:rPr>
                                      <w:t>1948</w:t>
                                    </w:r>
                                  </w:p>
                                </w:tc>
                                <w:tc>
                                  <w:tcPr>
                                    <w:tcW w:w="4500" w:type="pct"/>
                                    <w:vAlign w:val="center"/>
                                    <w:hideMark/>
                                  </w:tcPr>
                                  <w:p w:rsidR="0008194C" w:rsidRDefault="0008194C">
                                    <w:pPr>
                                      <w:rPr>
                                        <w:sz w:val="24"/>
                                        <w:szCs w:val="24"/>
                                      </w:rPr>
                                    </w:pPr>
                                    <w:r>
                                      <w:rPr>
                                        <w:rFonts w:ascii="Verdana" w:hAnsi="Verdana"/>
                                        <w:sz w:val="20"/>
                                        <w:szCs w:val="20"/>
                                      </w:rPr>
                                      <w:t>Tod von Mileva Maric in Zürich</w:t>
                                    </w:r>
                                  </w:p>
                                </w:tc>
                              </w:tr>
                              <w:tr w:rsidR="0008194C">
                                <w:trPr>
                                  <w:tblCellSpacing w:w="0" w:type="dxa"/>
                                  <w:jc w:val="center"/>
                                </w:trPr>
                                <w:tc>
                                  <w:tcPr>
                                    <w:tcW w:w="500" w:type="pct"/>
                                    <w:shd w:val="clear" w:color="auto" w:fill="F6EC99"/>
                                    <w:vAlign w:val="center"/>
                                    <w:hideMark/>
                                  </w:tcPr>
                                  <w:p w:rsidR="0008194C" w:rsidRDefault="0008194C">
                                    <w:pPr>
                                      <w:jc w:val="center"/>
                                      <w:rPr>
                                        <w:sz w:val="24"/>
                                        <w:szCs w:val="24"/>
                                      </w:rPr>
                                    </w:pPr>
                                    <w:r>
                                      <w:rPr>
                                        <w:rFonts w:ascii="Verdana" w:hAnsi="Verdana"/>
                                        <w:sz w:val="20"/>
                                        <w:szCs w:val="20"/>
                                      </w:rPr>
                                      <w:t>1955</w:t>
                                    </w:r>
                                  </w:p>
                                </w:tc>
                                <w:tc>
                                  <w:tcPr>
                                    <w:tcW w:w="4500" w:type="pct"/>
                                    <w:shd w:val="clear" w:color="auto" w:fill="F6EC99"/>
                                    <w:vAlign w:val="center"/>
                                    <w:hideMark/>
                                  </w:tcPr>
                                  <w:p w:rsidR="0008194C" w:rsidRDefault="0008194C">
                                    <w:pPr>
                                      <w:rPr>
                                        <w:sz w:val="24"/>
                                        <w:szCs w:val="24"/>
                                      </w:rPr>
                                    </w:pPr>
                                    <w:r>
                                      <w:rPr>
                                        <w:rFonts w:ascii="Verdana" w:hAnsi="Verdana"/>
                                        <w:sz w:val="20"/>
                                        <w:szCs w:val="20"/>
                                      </w:rPr>
                                      <w:t xml:space="preserve">Am 18. April stirbt Albert Einstein im Alter von 76 Jahren an einem </w:t>
                                    </w:r>
                                    <w:proofErr w:type="spellStart"/>
                                    <w:r>
                                      <w:rPr>
                                        <w:rFonts w:ascii="Verdana" w:hAnsi="Verdana"/>
                                        <w:sz w:val="20"/>
                                        <w:szCs w:val="20"/>
                                      </w:rPr>
                                      <w:t>Aortariss</w:t>
                                    </w:r>
                                    <w:proofErr w:type="spellEnd"/>
                                    <w:r>
                                      <w:rPr>
                                        <w:rFonts w:ascii="Verdana" w:hAnsi="Verdana"/>
                                        <w:sz w:val="20"/>
                                        <w:szCs w:val="20"/>
                                      </w:rPr>
                                      <w:t>.</w:t>
                                    </w:r>
                                  </w:p>
                                </w:tc>
                              </w:tr>
                            </w:tbl>
                            <w:p w:rsidR="0008194C" w:rsidRDefault="0008194C">
                              <w:pPr>
                                <w:pStyle w:val="StandardWeb"/>
                              </w:pPr>
                              <w:r>
                                <w:t> </w:t>
                              </w:r>
                            </w:p>
                          </w:tc>
                        </w:tr>
                      </w:tbl>
                      <w:p w:rsidR="0008194C" w:rsidRDefault="0008194C">
                        <w:pPr>
                          <w:rPr>
                            <w:sz w:val="24"/>
                            <w:szCs w:val="24"/>
                          </w:rPr>
                        </w:pPr>
                      </w:p>
                    </w:tc>
                  </w:tr>
                </w:tbl>
                <w:p w:rsidR="0008194C" w:rsidRDefault="0008194C">
                  <w:pPr>
                    <w:rPr>
                      <w:sz w:val="24"/>
                      <w:szCs w:val="24"/>
                    </w:rPr>
                  </w:pPr>
                </w:p>
              </w:tc>
            </w:tr>
          </w:tbl>
          <w:p w:rsidR="0008194C" w:rsidRDefault="0008194C">
            <w:pPr>
              <w:rPr>
                <w:sz w:val="24"/>
                <w:szCs w:val="24"/>
              </w:rPr>
            </w:pPr>
          </w:p>
        </w:tc>
      </w:tr>
      <w:tr w:rsidR="0008194C" w:rsidTr="0008194C">
        <w:trPr>
          <w:trHeight w:val="285"/>
          <w:tblCellSpacing w:w="0" w:type="dxa"/>
        </w:trPr>
        <w:tc>
          <w:tcPr>
            <w:tcW w:w="0" w:type="auto"/>
            <w:gridSpan w:val="2"/>
            <w:vAlign w:val="center"/>
            <w:hideMark/>
          </w:tcPr>
          <w:p w:rsidR="0008194C" w:rsidRDefault="0008194C">
            <w:pPr>
              <w:rPr>
                <w:sz w:val="24"/>
                <w:szCs w:val="24"/>
              </w:rPr>
            </w:pPr>
          </w:p>
        </w:tc>
      </w:tr>
    </w:tbl>
    <w:p w:rsidR="0008194C" w:rsidRDefault="0008194C"/>
    <w:sectPr w:rsidR="0008194C"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194C"/>
    <w:rsid w:val="0008194C"/>
    <w:rsid w:val="000B4742"/>
    <w:rsid w:val="0069645B"/>
    <w:rsid w:val="006D598B"/>
    <w:rsid w:val="00BE74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9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194C"/>
    <w:rPr>
      <w:color w:val="0000FF" w:themeColor="hyperlink"/>
      <w:u w:val="single"/>
    </w:rPr>
  </w:style>
  <w:style w:type="paragraph" w:styleId="z-Formularbeginn">
    <w:name w:val="HTML Top of Form"/>
    <w:basedOn w:val="Standard"/>
    <w:next w:val="Standard"/>
    <w:link w:val="z-FormularbeginnZchn"/>
    <w:hidden/>
    <w:uiPriority w:val="99"/>
    <w:semiHidden/>
    <w:unhideWhenUsed/>
    <w:rsid w:val="0008194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8194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8194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8194C"/>
    <w:rPr>
      <w:rFonts w:ascii="Arial" w:eastAsia="Times New Roman" w:hAnsi="Arial" w:cs="Arial"/>
      <w:vanish/>
      <w:sz w:val="16"/>
      <w:szCs w:val="16"/>
      <w:lang w:eastAsia="de-DE"/>
    </w:rPr>
  </w:style>
  <w:style w:type="paragraph" w:styleId="StandardWeb">
    <w:name w:val="Normal (Web)"/>
    <w:basedOn w:val="Standard"/>
    <w:uiPriority w:val="99"/>
    <w:unhideWhenUsed/>
    <w:rsid w:val="0008194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819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1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nstein-bern.ch/index.php?lang=de&amp;show=bern"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einstein-bern.ch/index.php?lang=de&amp;show=bern" TargetMode="Externa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nstein-bern.ch/index.php?lang=de&amp;show=bern" TargetMode="External"/><Relationship Id="rId11" Type="http://schemas.openxmlformats.org/officeDocument/2006/relationships/image" Target="media/image2.jpeg"/><Relationship Id="rId5" Type="http://schemas.openxmlformats.org/officeDocument/2006/relationships/hyperlink" Target="https://www.einstein-bern.ch/index.php?lang=de&amp;show=bern"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s://www.einstein-bern.ch/index.php?lang=de&amp;show=bern" TargetMode="External"/><Relationship Id="rId9" Type="http://schemas.openxmlformats.org/officeDocument/2006/relationships/hyperlink" Target="https://www.einstein-bern.ch/index.php?lang=de&amp;show=bern"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6244</Characters>
  <Application>Microsoft Office Word</Application>
  <DocSecurity>0</DocSecurity>
  <Lines>52</Lines>
  <Paragraphs>14</Paragraphs>
  <ScaleCrop>false</ScaleCrop>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2018-01-04T10:45:00Z</dcterms:created>
  <dcterms:modified xsi:type="dcterms:W3CDTF">2018-01-05T15:36:00Z</dcterms:modified>
</cp:coreProperties>
</file>